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4B9F" w14:textId="77777777" w:rsidR="005E593B" w:rsidRPr="00C14820" w:rsidRDefault="005E593B" w:rsidP="005E593B">
      <w:pPr>
        <w:rPr>
          <w:rFonts w:ascii="Times New Roman" w:hAnsi="Times New Roman" w:cs="Times New Roman"/>
          <w:b/>
          <w:sz w:val="24"/>
          <w:szCs w:val="24"/>
        </w:rPr>
      </w:pPr>
    </w:p>
    <w:p w14:paraId="731ACA1F" w14:textId="77777777" w:rsidR="004A70E3" w:rsidRDefault="00F25282" w:rsidP="005E593B">
      <w:pPr>
        <w:jc w:val="center"/>
        <w:rPr>
          <w:rFonts w:ascii="Times New Roman" w:hAnsi="Times New Roman" w:cs="Times New Roman"/>
          <w:b/>
          <w:bCs/>
          <w:sz w:val="20"/>
          <w:szCs w:val="20"/>
        </w:rPr>
      </w:pPr>
      <w:r>
        <w:rPr>
          <w:rFonts w:ascii="Times New Roman" w:hAnsi="Times New Roman" w:cs="Times New Roman"/>
          <w:b/>
          <w:bCs/>
          <w:sz w:val="20"/>
          <w:szCs w:val="20"/>
        </w:rPr>
        <w:t>ANKARA ANADOLU</w:t>
      </w:r>
      <w:r w:rsidR="00F043AD" w:rsidRPr="00F043AD">
        <w:rPr>
          <w:rFonts w:ascii="Times New Roman" w:hAnsi="Times New Roman" w:cs="Times New Roman"/>
          <w:b/>
          <w:bCs/>
          <w:sz w:val="20"/>
          <w:szCs w:val="20"/>
        </w:rPr>
        <w:t xml:space="preserve"> ORGANİZE SANAYİ BÖLGESİ </w:t>
      </w:r>
    </w:p>
    <w:p w14:paraId="4652D1B4" w14:textId="767EA206" w:rsidR="005E593B" w:rsidRPr="00F043AD" w:rsidRDefault="00F043AD" w:rsidP="005E593B">
      <w:pPr>
        <w:jc w:val="center"/>
        <w:rPr>
          <w:rFonts w:ascii="Times New Roman" w:hAnsi="Times New Roman" w:cs="Times New Roman"/>
          <w:b/>
          <w:sz w:val="20"/>
          <w:szCs w:val="20"/>
        </w:rPr>
      </w:pPr>
      <w:r w:rsidRPr="00F043AD">
        <w:rPr>
          <w:rFonts w:ascii="Times New Roman" w:hAnsi="Times New Roman" w:cs="Times New Roman"/>
          <w:b/>
          <w:bCs/>
          <w:sz w:val="20"/>
          <w:szCs w:val="20"/>
        </w:rPr>
        <w:t xml:space="preserve">ARITMA VE ÇEVRESEL ETKİ DEĞERLENDİRMESİ </w:t>
      </w:r>
      <w:r w:rsidR="005E593B" w:rsidRPr="00F043AD">
        <w:rPr>
          <w:rFonts w:ascii="Times New Roman" w:hAnsi="Times New Roman" w:cs="Times New Roman"/>
          <w:b/>
          <w:sz w:val="20"/>
          <w:szCs w:val="20"/>
        </w:rPr>
        <w:t>TAAHHÜTNAME</w:t>
      </w:r>
      <w:r w:rsidRPr="00F043AD">
        <w:rPr>
          <w:rFonts w:ascii="Times New Roman" w:hAnsi="Times New Roman" w:cs="Times New Roman"/>
          <w:b/>
          <w:sz w:val="20"/>
          <w:szCs w:val="20"/>
        </w:rPr>
        <w:t>Sİ</w:t>
      </w:r>
    </w:p>
    <w:p w14:paraId="7243B00B" w14:textId="77777777" w:rsidR="005E593B" w:rsidRPr="00C14820" w:rsidRDefault="005E593B" w:rsidP="005E593B">
      <w:pPr>
        <w:rPr>
          <w:rFonts w:ascii="Times New Roman" w:hAnsi="Times New Roman" w:cs="Times New Roman"/>
          <w:sz w:val="20"/>
          <w:szCs w:val="20"/>
        </w:rPr>
      </w:pPr>
    </w:p>
    <w:p w14:paraId="29C5850B" w14:textId="6FB1EB7D" w:rsidR="005E593B" w:rsidRPr="00C14820" w:rsidRDefault="005E593B" w:rsidP="005E593B">
      <w:pPr>
        <w:jc w:val="both"/>
        <w:rPr>
          <w:rFonts w:ascii="Times New Roman" w:hAnsi="Times New Roman" w:cs="Times New Roman"/>
          <w:sz w:val="20"/>
          <w:szCs w:val="20"/>
        </w:rPr>
      </w:pPr>
      <w:r w:rsidRPr="00C14820">
        <w:rPr>
          <w:rFonts w:ascii="Times New Roman" w:hAnsi="Times New Roman" w:cs="Times New Roman"/>
          <w:sz w:val="20"/>
          <w:szCs w:val="20"/>
        </w:rPr>
        <w:t>Sahip olduğu</w:t>
      </w:r>
      <w:r w:rsidR="001D3FCA">
        <w:rPr>
          <w:rFonts w:ascii="Times New Roman" w:hAnsi="Times New Roman" w:cs="Times New Roman"/>
          <w:sz w:val="20"/>
          <w:szCs w:val="20"/>
        </w:rPr>
        <w:t>m</w:t>
      </w:r>
      <w:r w:rsidRPr="00C14820">
        <w:rPr>
          <w:rFonts w:ascii="Times New Roman" w:hAnsi="Times New Roman" w:cs="Times New Roman"/>
          <w:sz w:val="20"/>
          <w:szCs w:val="20"/>
        </w:rPr>
        <w:t>uz parsel üzerinde gerçekleştireceğiniz faaliyetlerin sonucu olarak ortaya çıkacak atık suya ilişkin, aşağıda belirtilen kriterlere bağlı kalacağımızı,</w:t>
      </w:r>
    </w:p>
    <w:p w14:paraId="198DB1F8" w14:textId="77FFEB7B" w:rsidR="005E593B" w:rsidRPr="00C14820" w:rsidRDefault="005E593B" w:rsidP="005E593B">
      <w:pPr>
        <w:jc w:val="both"/>
        <w:rPr>
          <w:rFonts w:ascii="Times New Roman" w:hAnsi="Times New Roman" w:cs="Times New Roman"/>
          <w:sz w:val="20"/>
          <w:szCs w:val="20"/>
        </w:rPr>
      </w:pPr>
      <w:r w:rsidRPr="00C14820">
        <w:rPr>
          <w:rFonts w:ascii="Times New Roman" w:hAnsi="Times New Roman" w:cs="Times New Roman"/>
          <w:sz w:val="20"/>
          <w:szCs w:val="20"/>
        </w:rPr>
        <w:t>Sahip ol</w:t>
      </w:r>
      <w:r w:rsidR="00292BEE">
        <w:rPr>
          <w:rFonts w:ascii="Times New Roman" w:hAnsi="Times New Roman" w:cs="Times New Roman"/>
          <w:sz w:val="20"/>
          <w:szCs w:val="20"/>
        </w:rPr>
        <w:t>acağımız</w:t>
      </w:r>
      <w:r w:rsidRPr="00C14820">
        <w:rPr>
          <w:rFonts w:ascii="Times New Roman" w:hAnsi="Times New Roman" w:cs="Times New Roman"/>
          <w:sz w:val="20"/>
          <w:szCs w:val="20"/>
        </w:rPr>
        <w:t xml:space="preserve"> parselde;</w:t>
      </w:r>
    </w:p>
    <w:p w14:paraId="6BF128B2" w14:textId="4793C486" w:rsidR="00C14820"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1)</w:t>
      </w:r>
      <w:r w:rsidRPr="00324B35">
        <w:rPr>
          <w:rFonts w:ascii="Times New Roman" w:hAnsi="Times New Roman" w:cs="Times New Roman"/>
          <w:sz w:val="20"/>
          <w:szCs w:val="20"/>
        </w:rPr>
        <w:t xml:space="preserve">  </w:t>
      </w:r>
      <w:r w:rsidR="005E593B" w:rsidRPr="00324B35">
        <w:rPr>
          <w:rFonts w:ascii="Times New Roman" w:hAnsi="Times New Roman" w:cs="Times New Roman"/>
          <w:sz w:val="20"/>
          <w:szCs w:val="20"/>
        </w:rPr>
        <w:t xml:space="preserve">Organize Sanayi Bölgesi içerisinde bulunduğundan, 4562 </w:t>
      </w:r>
      <w:r w:rsidR="001D3FCA">
        <w:rPr>
          <w:rFonts w:ascii="Times New Roman" w:hAnsi="Times New Roman" w:cs="Times New Roman"/>
          <w:sz w:val="20"/>
          <w:szCs w:val="20"/>
        </w:rPr>
        <w:t>sayılı</w:t>
      </w:r>
      <w:r w:rsidR="005E593B" w:rsidRPr="00324B35">
        <w:rPr>
          <w:rFonts w:ascii="Times New Roman" w:hAnsi="Times New Roman" w:cs="Times New Roman"/>
          <w:sz w:val="20"/>
          <w:szCs w:val="20"/>
        </w:rPr>
        <w:t xml:space="preserve"> OSB K</w:t>
      </w:r>
      <w:r w:rsidR="001D3FCA">
        <w:rPr>
          <w:rFonts w:ascii="Times New Roman" w:hAnsi="Times New Roman" w:cs="Times New Roman"/>
          <w:sz w:val="20"/>
          <w:szCs w:val="20"/>
        </w:rPr>
        <w:t>anunu</w:t>
      </w:r>
      <w:r w:rsidR="005E593B" w:rsidRPr="00324B35">
        <w:rPr>
          <w:rFonts w:ascii="Times New Roman" w:hAnsi="Times New Roman" w:cs="Times New Roman"/>
          <w:sz w:val="20"/>
          <w:szCs w:val="20"/>
        </w:rPr>
        <w:t xml:space="preserve">, Organize Sanayi Bölgeleri Uygulama Yönetmeliği’ne ve bu kanun ve yönetmelikte yıllar içerisinde oluşacak her türlü değişikliğe uyacağımıza, </w:t>
      </w:r>
      <w:r w:rsidR="00D2542A">
        <w:rPr>
          <w:rFonts w:ascii="Times New Roman" w:hAnsi="Times New Roman" w:cs="Times New Roman"/>
          <w:sz w:val="20"/>
          <w:szCs w:val="20"/>
        </w:rPr>
        <w:t>Ankara</w:t>
      </w:r>
      <w:r w:rsidR="001D3FCA">
        <w:rPr>
          <w:rFonts w:ascii="Times New Roman" w:hAnsi="Times New Roman" w:cs="Times New Roman"/>
          <w:sz w:val="20"/>
          <w:szCs w:val="20"/>
        </w:rPr>
        <w:t xml:space="preserve"> </w:t>
      </w:r>
      <w:r w:rsidR="00562996">
        <w:rPr>
          <w:rFonts w:ascii="Times New Roman" w:hAnsi="Times New Roman" w:cs="Times New Roman"/>
          <w:sz w:val="20"/>
          <w:szCs w:val="20"/>
        </w:rPr>
        <w:t xml:space="preserve">Anadolu </w:t>
      </w:r>
      <w:r w:rsidR="00562996" w:rsidRPr="00324B35">
        <w:rPr>
          <w:rFonts w:ascii="Times New Roman" w:hAnsi="Times New Roman" w:cs="Times New Roman"/>
          <w:sz w:val="20"/>
          <w:szCs w:val="20"/>
        </w:rPr>
        <w:t>OSB</w:t>
      </w:r>
      <w:r w:rsidR="005E593B" w:rsidRPr="00324B35">
        <w:rPr>
          <w:rFonts w:ascii="Times New Roman" w:hAnsi="Times New Roman" w:cs="Times New Roman"/>
          <w:sz w:val="20"/>
          <w:szCs w:val="20"/>
        </w:rPr>
        <w:t xml:space="preserve"> Yönetim Kurul</w:t>
      </w:r>
      <w:r w:rsidR="00D2542A">
        <w:rPr>
          <w:rFonts w:ascii="Times New Roman" w:hAnsi="Times New Roman" w:cs="Times New Roman"/>
          <w:sz w:val="20"/>
          <w:szCs w:val="20"/>
        </w:rPr>
        <w:t>unca</w:t>
      </w:r>
      <w:r w:rsidR="005E593B" w:rsidRPr="00324B35">
        <w:rPr>
          <w:rFonts w:ascii="Times New Roman" w:hAnsi="Times New Roman" w:cs="Times New Roman"/>
          <w:sz w:val="20"/>
          <w:szCs w:val="20"/>
        </w:rPr>
        <w:t xml:space="preserve"> alınacak tüm kararlara itirazsız uyacağımıza, belirlenecek altyapı katılım bedelleri ile yönetim aidatlarını peşinen kabul ederek, itirazsız süresinde ödeyeceğimizi,</w:t>
      </w:r>
    </w:p>
    <w:p w14:paraId="1DB317F2" w14:textId="5DA28703" w:rsidR="00C14820"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2)</w:t>
      </w:r>
      <w:r w:rsidRPr="00324B35">
        <w:rPr>
          <w:rFonts w:ascii="Times New Roman" w:hAnsi="Times New Roman" w:cs="Times New Roman"/>
          <w:sz w:val="20"/>
          <w:szCs w:val="20"/>
        </w:rPr>
        <w:t xml:space="preserve">  </w:t>
      </w:r>
      <w:r w:rsidR="00D661D9">
        <w:rPr>
          <w:rFonts w:ascii="Times New Roman" w:hAnsi="Times New Roman" w:cs="Times New Roman"/>
          <w:sz w:val="20"/>
          <w:szCs w:val="20"/>
        </w:rPr>
        <w:t xml:space="preserve">Ankara </w:t>
      </w:r>
      <w:r w:rsidR="00562996">
        <w:rPr>
          <w:rFonts w:ascii="Times New Roman" w:hAnsi="Times New Roman" w:cs="Times New Roman"/>
          <w:sz w:val="20"/>
          <w:szCs w:val="20"/>
        </w:rPr>
        <w:t xml:space="preserve">Anadolu </w:t>
      </w:r>
      <w:r w:rsidR="00562996" w:rsidRPr="00324B35">
        <w:rPr>
          <w:rFonts w:ascii="Times New Roman" w:hAnsi="Times New Roman" w:cs="Times New Roman"/>
          <w:sz w:val="20"/>
          <w:szCs w:val="20"/>
        </w:rPr>
        <w:t>OSB</w:t>
      </w:r>
      <w:r w:rsidR="00D661D9" w:rsidRPr="00324B35">
        <w:rPr>
          <w:rFonts w:ascii="Times New Roman" w:hAnsi="Times New Roman" w:cs="Times New Roman"/>
          <w:sz w:val="20"/>
          <w:szCs w:val="20"/>
        </w:rPr>
        <w:t xml:space="preserve"> </w:t>
      </w:r>
      <w:r w:rsidR="002C6BAF" w:rsidRPr="00324B35">
        <w:rPr>
          <w:rFonts w:ascii="Times New Roman" w:hAnsi="Times New Roman" w:cs="Times New Roman"/>
          <w:sz w:val="20"/>
          <w:szCs w:val="20"/>
        </w:rPr>
        <w:t>için Çevre, Şehircilik ve İklim Değişikliği Bakanlığı tarafından verilen ÇED Kapsam Dışı görüşüne göre ÇED Yönetmeliği Ek.1 ve Ek.2 listelerinde bulunan imalatları yapmayacağımızı,</w:t>
      </w:r>
    </w:p>
    <w:p w14:paraId="7AAA6C50" w14:textId="77777777" w:rsidR="00C14820"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3)</w:t>
      </w:r>
      <w:r w:rsidRPr="00324B35">
        <w:rPr>
          <w:rFonts w:ascii="Times New Roman" w:hAnsi="Times New Roman" w:cs="Times New Roman"/>
          <w:sz w:val="20"/>
          <w:szCs w:val="20"/>
        </w:rPr>
        <w:t xml:space="preserve">  </w:t>
      </w:r>
      <w:r w:rsidR="002C6BAF" w:rsidRPr="00324B35">
        <w:rPr>
          <w:rFonts w:ascii="Times New Roman" w:hAnsi="Times New Roman" w:cs="Times New Roman"/>
          <w:sz w:val="20"/>
          <w:szCs w:val="20"/>
        </w:rPr>
        <w:t>Çevre, Şehircilik ve İklim Değişikliği Bakanlığı</w:t>
      </w:r>
      <w:r w:rsidR="005E593B" w:rsidRPr="00324B35">
        <w:rPr>
          <w:rFonts w:ascii="Times New Roman" w:hAnsi="Times New Roman" w:cs="Times New Roman"/>
          <w:sz w:val="20"/>
          <w:szCs w:val="20"/>
        </w:rPr>
        <w:t>’nın yürürlükteki kanun ve yönetmeliklerine aykırı hiçbir imalat yapmayacağımızı,</w:t>
      </w:r>
    </w:p>
    <w:p w14:paraId="770A2B40" w14:textId="69D43730" w:rsidR="005E593B"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4)</w:t>
      </w:r>
      <w:r w:rsidRPr="00324B35">
        <w:rPr>
          <w:rFonts w:ascii="Times New Roman" w:hAnsi="Times New Roman" w:cs="Times New Roman"/>
          <w:sz w:val="20"/>
          <w:szCs w:val="20"/>
        </w:rPr>
        <w:t xml:space="preserve"> </w:t>
      </w:r>
      <w:r w:rsidR="00653AA3">
        <w:rPr>
          <w:rFonts w:ascii="Times New Roman" w:hAnsi="Times New Roman" w:cs="Times New Roman"/>
          <w:sz w:val="20"/>
          <w:szCs w:val="20"/>
        </w:rPr>
        <w:t>Aşağıda belirtilen Ankara Anadolu</w:t>
      </w:r>
      <w:r w:rsidR="00E4030E">
        <w:rPr>
          <w:rFonts w:ascii="Times New Roman" w:hAnsi="Times New Roman" w:cs="Times New Roman"/>
          <w:sz w:val="20"/>
          <w:szCs w:val="20"/>
        </w:rPr>
        <w:t xml:space="preserve"> Organize Sanayi Bölgesinde Kurulamayacak </w:t>
      </w:r>
      <w:r w:rsidR="004F0BCD">
        <w:rPr>
          <w:rFonts w:ascii="Times New Roman" w:hAnsi="Times New Roman" w:cs="Times New Roman"/>
          <w:sz w:val="20"/>
          <w:szCs w:val="20"/>
        </w:rPr>
        <w:t xml:space="preserve">Tesislere ve Kurulabilecek Tesislere </w:t>
      </w:r>
      <w:r w:rsidR="001D6F5E">
        <w:rPr>
          <w:rFonts w:ascii="Times New Roman" w:hAnsi="Times New Roman" w:cs="Times New Roman"/>
          <w:sz w:val="20"/>
          <w:szCs w:val="20"/>
        </w:rPr>
        <w:t>İlişkin Prensiplere uyacağımızı</w:t>
      </w:r>
      <w:r w:rsidR="006E6AA9">
        <w:rPr>
          <w:rFonts w:ascii="Times New Roman" w:hAnsi="Times New Roman" w:cs="Times New Roman"/>
          <w:sz w:val="20"/>
          <w:szCs w:val="20"/>
        </w:rPr>
        <w:t>,</w:t>
      </w:r>
    </w:p>
    <w:p w14:paraId="174DB54D" w14:textId="77777777" w:rsidR="00B205F5" w:rsidRPr="00E341C2" w:rsidRDefault="00B205F5" w:rsidP="00B205F5">
      <w:pPr>
        <w:spacing w:after="0"/>
        <w:jc w:val="center"/>
        <w:rPr>
          <w:rFonts w:ascii="Times New Roman" w:hAnsi="Times New Roman" w:cs="Times New Roman"/>
          <w:b/>
          <w:sz w:val="24"/>
          <w:szCs w:val="24"/>
        </w:rPr>
      </w:pPr>
      <w:r w:rsidRPr="00E341C2">
        <w:rPr>
          <w:rFonts w:ascii="Times New Roman" w:hAnsi="Times New Roman" w:cs="Times New Roman"/>
          <w:b/>
          <w:sz w:val="24"/>
          <w:szCs w:val="24"/>
        </w:rPr>
        <w:t>ANADOLU ORGANİZE SANAYİ BÖLGESİNDE</w:t>
      </w:r>
    </w:p>
    <w:p w14:paraId="1B311B00" w14:textId="77777777" w:rsidR="00B205F5" w:rsidRPr="00E341C2" w:rsidRDefault="00B205F5" w:rsidP="00B205F5">
      <w:pPr>
        <w:spacing w:after="0"/>
        <w:jc w:val="center"/>
        <w:rPr>
          <w:rFonts w:ascii="Times New Roman" w:hAnsi="Times New Roman" w:cs="Times New Roman"/>
          <w:b/>
          <w:sz w:val="24"/>
          <w:szCs w:val="24"/>
        </w:rPr>
      </w:pPr>
      <w:r w:rsidRPr="008C3663">
        <w:rPr>
          <w:rFonts w:ascii="Times New Roman" w:hAnsi="Times New Roman" w:cs="Times New Roman"/>
          <w:b/>
          <w:sz w:val="24"/>
          <w:szCs w:val="24"/>
          <w:u w:val="single"/>
        </w:rPr>
        <w:t>KURULAMAYACAK</w:t>
      </w:r>
      <w:r w:rsidRPr="00E341C2">
        <w:rPr>
          <w:rFonts w:ascii="Times New Roman" w:hAnsi="Times New Roman" w:cs="Times New Roman"/>
          <w:b/>
          <w:sz w:val="24"/>
          <w:szCs w:val="24"/>
        </w:rPr>
        <w:t xml:space="preserve"> TESİSLERE VE </w:t>
      </w:r>
      <w:r w:rsidRPr="008C3663">
        <w:rPr>
          <w:rFonts w:ascii="Times New Roman" w:hAnsi="Times New Roman" w:cs="Times New Roman"/>
          <w:b/>
          <w:sz w:val="24"/>
          <w:szCs w:val="24"/>
          <w:u w:val="single"/>
        </w:rPr>
        <w:t>KURULABİLECEK</w:t>
      </w:r>
      <w:r w:rsidRPr="00E341C2">
        <w:rPr>
          <w:rFonts w:ascii="Times New Roman" w:hAnsi="Times New Roman" w:cs="Times New Roman"/>
          <w:b/>
          <w:sz w:val="24"/>
          <w:szCs w:val="24"/>
        </w:rPr>
        <w:t xml:space="preserve"> TESİSLERE İLİŞKİN PRENSİPLER</w:t>
      </w:r>
    </w:p>
    <w:p w14:paraId="2A48691A"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 xml:space="preserve">OSB Uygulama Yönetmeliği’nin </w:t>
      </w:r>
      <w:proofErr w:type="gramStart"/>
      <w:r w:rsidRPr="00A103AB">
        <w:rPr>
          <w:rFonts w:ascii="Times New Roman" w:hAnsi="Times New Roman" w:cs="Times New Roman"/>
          <w:sz w:val="20"/>
          <w:szCs w:val="20"/>
        </w:rPr>
        <w:t>54 üncü</w:t>
      </w:r>
      <w:proofErr w:type="gramEnd"/>
      <w:r w:rsidRPr="00A103AB">
        <w:rPr>
          <w:rFonts w:ascii="Times New Roman" w:hAnsi="Times New Roman" w:cs="Times New Roman"/>
          <w:sz w:val="20"/>
          <w:szCs w:val="20"/>
        </w:rPr>
        <w:t xml:space="preserve"> maddesinin birinci ve ikinci fıkraları yürürlükten kaldırılmış ve üçüncü fıkrası; “OSB’de kurulmasında sakınca görülen tesisler hakkında, yürürlükteki çevre mevzuatı hükümlerinin yerine getirilmesi ve diğer katılımcıların faaliyetlerini olumsuz etkilememesine yönelik tüm tedbirlerin alınması kaydıyla; genel kurulca belirlenen prensipler çerçevesinde yönetim kurulunca karar verilir. Gerekmesi halinde konu ile ilgili kurum ve kuruluşlardan görüş veya rapor alınır.” şeklinde düzenlenmiştir. Bu fıkrayla OSB’lerde kurulmasında sakınca görülen tesislere ilişkin prensiplerin belirlenmesi için Genel Kurula yetki verilmiştir.</w:t>
      </w:r>
    </w:p>
    <w:p w14:paraId="36F4D72C"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Bu çerçevede;</w:t>
      </w:r>
    </w:p>
    <w:p w14:paraId="69EF8CD2"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w:t>
      </w:r>
      <w:r w:rsidRPr="00A103AB">
        <w:rPr>
          <w:rFonts w:ascii="Times New Roman" w:hAnsi="Times New Roman" w:cs="Times New Roman"/>
          <w:sz w:val="20"/>
          <w:szCs w:val="20"/>
        </w:rPr>
        <w:tab/>
        <w:t xml:space="preserve">Aşağıda sayılan tesislerin, Bölgemizde katılımcı veya kiracı sıfatıyla faaliyette bulunmaması, </w:t>
      </w:r>
    </w:p>
    <w:p w14:paraId="25FA4C53"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w:t>
      </w:r>
      <w:r w:rsidRPr="00A103AB">
        <w:rPr>
          <w:rFonts w:ascii="Times New Roman" w:hAnsi="Times New Roman" w:cs="Times New Roman"/>
          <w:sz w:val="20"/>
          <w:szCs w:val="20"/>
        </w:rPr>
        <w:tab/>
        <w:t>Ham petrol rafinerileri,</w:t>
      </w:r>
    </w:p>
    <w:p w14:paraId="0E4EE58C"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2)</w:t>
      </w:r>
      <w:r w:rsidRPr="00A103AB">
        <w:rPr>
          <w:rFonts w:ascii="Times New Roman" w:hAnsi="Times New Roman" w:cs="Times New Roman"/>
          <w:sz w:val="20"/>
          <w:szCs w:val="20"/>
        </w:rPr>
        <w:tab/>
        <w:t xml:space="preserve">Kömür veya bitümlü şistin sıvılaştırıldığı ve </w:t>
      </w:r>
      <w:proofErr w:type="spellStart"/>
      <w:r w:rsidRPr="00A103AB">
        <w:rPr>
          <w:rFonts w:ascii="Times New Roman" w:hAnsi="Times New Roman" w:cs="Times New Roman"/>
          <w:sz w:val="20"/>
          <w:szCs w:val="20"/>
        </w:rPr>
        <w:t>gazlaştırıldığı</w:t>
      </w:r>
      <w:proofErr w:type="spellEnd"/>
      <w:r w:rsidRPr="00A103AB">
        <w:rPr>
          <w:rFonts w:ascii="Times New Roman" w:hAnsi="Times New Roman" w:cs="Times New Roman"/>
          <w:sz w:val="20"/>
          <w:szCs w:val="20"/>
        </w:rPr>
        <w:t xml:space="preserve"> tesisler ile asfalt </w:t>
      </w:r>
      <w:proofErr w:type="spellStart"/>
      <w:r w:rsidRPr="00A103AB">
        <w:rPr>
          <w:rFonts w:ascii="Times New Roman" w:hAnsi="Times New Roman" w:cs="Times New Roman"/>
          <w:sz w:val="20"/>
          <w:szCs w:val="20"/>
        </w:rPr>
        <w:t>plent</w:t>
      </w:r>
      <w:proofErr w:type="spellEnd"/>
      <w:r w:rsidRPr="00A103AB">
        <w:rPr>
          <w:rFonts w:ascii="Times New Roman" w:hAnsi="Times New Roman" w:cs="Times New Roman"/>
          <w:sz w:val="20"/>
          <w:szCs w:val="20"/>
        </w:rPr>
        <w:t xml:space="preserve"> tesisleri,</w:t>
      </w:r>
    </w:p>
    <w:p w14:paraId="03C8D3BA"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3)</w:t>
      </w:r>
      <w:r w:rsidRPr="00A103AB">
        <w:rPr>
          <w:rFonts w:ascii="Times New Roman" w:hAnsi="Times New Roman" w:cs="Times New Roman"/>
          <w:sz w:val="20"/>
          <w:szCs w:val="20"/>
        </w:rPr>
        <w:tab/>
        <w:t>Sıvılaştırılmış petrol gazı dolum ve depolama tesisleri,</w:t>
      </w:r>
    </w:p>
    <w:p w14:paraId="4A6F2BF6"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4)</w:t>
      </w:r>
      <w:r w:rsidRPr="00A103AB">
        <w:rPr>
          <w:rFonts w:ascii="Times New Roman" w:hAnsi="Times New Roman" w:cs="Times New Roman"/>
          <w:sz w:val="20"/>
          <w:szCs w:val="20"/>
        </w:rPr>
        <w:tab/>
        <w:t xml:space="preserve">Çimento fabrikaları, beton santralleri, çimento </w:t>
      </w:r>
      <w:proofErr w:type="spellStart"/>
      <w:r w:rsidRPr="00A103AB">
        <w:rPr>
          <w:rFonts w:ascii="Times New Roman" w:hAnsi="Times New Roman" w:cs="Times New Roman"/>
          <w:sz w:val="20"/>
          <w:szCs w:val="20"/>
        </w:rPr>
        <w:t>klingeri</w:t>
      </w:r>
      <w:proofErr w:type="spellEnd"/>
      <w:r w:rsidRPr="00A103AB">
        <w:rPr>
          <w:rFonts w:ascii="Times New Roman" w:hAnsi="Times New Roman" w:cs="Times New Roman"/>
          <w:sz w:val="20"/>
          <w:szCs w:val="20"/>
        </w:rPr>
        <w:t xml:space="preserve"> üreten tesisler,</w:t>
      </w:r>
    </w:p>
    <w:p w14:paraId="25F64859"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5)</w:t>
      </w:r>
      <w:r w:rsidRPr="00A103AB">
        <w:rPr>
          <w:rFonts w:ascii="Times New Roman" w:hAnsi="Times New Roman" w:cs="Times New Roman"/>
          <w:sz w:val="20"/>
          <w:szCs w:val="20"/>
        </w:rPr>
        <w:tab/>
        <w:t>Nükleer güç santralleri ile diğer nükleer reaktörler,</w:t>
      </w:r>
    </w:p>
    <w:p w14:paraId="744238D9"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6)</w:t>
      </w:r>
      <w:r w:rsidRPr="00A103AB">
        <w:rPr>
          <w:rFonts w:ascii="Times New Roman" w:hAnsi="Times New Roman" w:cs="Times New Roman"/>
          <w:sz w:val="20"/>
          <w:szCs w:val="20"/>
        </w:rPr>
        <w:tab/>
        <w:t>Radyoaktif atıkların depolanması, bertarafı ve işlenerek ara/nihai ürüne dönüştürülmesi amacıyla projelendirilen tesisler ve benzeri radyoaktif atık tesisleri,</w:t>
      </w:r>
    </w:p>
    <w:p w14:paraId="2B8BD7B7"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7)</w:t>
      </w:r>
      <w:r w:rsidRPr="00A103AB">
        <w:rPr>
          <w:rFonts w:ascii="Times New Roman" w:hAnsi="Times New Roman" w:cs="Times New Roman"/>
          <w:sz w:val="20"/>
          <w:szCs w:val="20"/>
        </w:rPr>
        <w:tab/>
        <w:t>Nükleer yakıtların üretilmesi veya zenginleştirilmesi ile ilgili tesisler,</w:t>
      </w:r>
    </w:p>
    <w:p w14:paraId="2EDF5D20"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8)</w:t>
      </w:r>
      <w:r w:rsidRPr="00A103AB">
        <w:rPr>
          <w:rFonts w:ascii="Times New Roman" w:hAnsi="Times New Roman" w:cs="Times New Roman"/>
          <w:sz w:val="20"/>
          <w:szCs w:val="20"/>
        </w:rPr>
        <w:tab/>
        <w:t>Endüstriyel nitelikli, sintine ve benzeri atık suların geri kazanım tesisleri,</w:t>
      </w:r>
    </w:p>
    <w:p w14:paraId="4A045FB4"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9)</w:t>
      </w:r>
      <w:r w:rsidRPr="00A103AB">
        <w:rPr>
          <w:rFonts w:ascii="Times New Roman" w:hAnsi="Times New Roman" w:cs="Times New Roman"/>
          <w:sz w:val="20"/>
          <w:szCs w:val="20"/>
        </w:rPr>
        <w:tab/>
        <w:t>Parlayıcı/patlayıcı/yakıcı maddelerin üretildiği, depolandığı ve dolumunun yapıldığı tesisler,</w:t>
      </w:r>
    </w:p>
    <w:p w14:paraId="24D85662"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10)</w:t>
      </w:r>
      <w:r w:rsidRPr="00A103AB">
        <w:rPr>
          <w:rFonts w:ascii="Times New Roman" w:hAnsi="Times New Roman" w:cs="Times New Roman"/>
          <w:sz w:val="20"/>
          <w:szCs w:val="20"/>
        </w:rPr>
        <w:tab/>
        <w:t>Petrokimya kompleksleri,</w:t>
      </w:r>
    </w:p>
    <w:p w14:paraId="1A76A6D9"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11)</w:t>
      </w:r>
      <w:r w:rsidRPr="00A103AB">
        <w:rPr>
          <w:rFonts w:ascii="Times New Roman" w:hAnsi="Times New Roman" w:cs="Times New Roman"/>
          <w:sz w:val="20"/>
          <w:szCs w:val="20"/>
        </w:rPr>
        <w:tab/>
        <w:t>Tuğla ve kiremit fabrikaları, kömür yıkama kireç, alçı, pelet ve zımpara tesisleri,</w:t>
      </w:r>
    </w:p>
    <w:p w14:paraId="54EBA3FA"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12)</w:t>
      </w:r>
      <w:r w:rsidRPr="00A103AB">
        <w:rPr>
          <w:rFonts w:ascii="Times New Roman" w:hAnsi="Times New Roman" w:cs="Times New Roman"/>
          <w:sz w:val="20"/>
          <w:szCs w:val="20"/>
        </w:rPr>
        <w:tab/>
        <w:t xml:space="preserve">Klor-alkali tesisleri, sülfürik asit, fosforik asit, hidroklorik asit, klor ve benzeri kimyasal maddeler üreten yerler, azot sanayi ve bu sanayi ile </w:t>
      </w:r>
      <w:proofErr w:type="gramStart"/>
      <w:r w:rsidRPr="00A103AB">
        <w:rPr>
          <w:rFonts w:ascii="Times New Roman" w:hAnsi="Times New Roman" w:cs="Times New Roman"/>
          <w:sz w:val="20"/>
          <w:szCs w:val="20"/>
        </w:rPr>
        <w:t>entegre</w:t>
      </w:r>
      <w:proofErr w:type="gramEnd"/>
      <w:r w:rsidRPr="00A103AB">
        <w:rPr>
          <w:rFonts w:ascii="Times New Roman" w:hAnsi="Times New Roman" w:cs="Times New Roman"/>
          <w:sz w:val="20"/>
          <w:szCs w:val="20"/>
        </w:rPr>
        <w:t xml:space="preserve"> gübre fabrikaları,</w:t>
      </w:r>
    </w:p>
    <w:p w14:paraId="6EFEA328"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13)</w:t>
      </w:r>
      <w:r w:rsidRPr="00A103AB">
        <w:rPr>
          <w:rFonts w:ascii="Times New Roman" w:hAnsi="Times New Roman" w:cs="Times New Roman"/>
          <w:sz w:val="20"/>
          <w:szCs w:val="20"/>
        </w:rPr>
        <w:tab/>
        <w:t>Asbest, asbest içeren ürünlerin işlenmesi veya dönüştürülmesi yapılan tesisler,</w:t>
      </w:r>
    </w:p>
    <w:p w14:paraId="39C6209B"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14)</w:t>
      </w:r>
      <w:r w:rsidRPr="00A103AB">
        <w:rPr>
          <w:rFonts w:ascii="Times New Roman" w:hAnsi="Times New Roman" w:cs="Times New Roman"/>
          <w:sz w:val="20"/>
          <w:szCs w:val="20"/>
        </w:rPr>
        <w:tab/>
        <w:t>Petrol türevi ürünlerin işlenmesiyle yalıtım malzemesi üreten tesisler, baca gazı emisyonu ilgili mevzuatında belirtilen değerlere uygun olmayan tesisler,</w:t>
      </w:r>
    </w:p>
    <w:p w14:paraId="00DDA385"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15)</w:t>
      </w:r>
      <w:r w:rsidRPr="00A103AB">
        <w:rPr>
          <w:rFonts w:ascii="Times New Roman" w:hAnsi="Times New Roman" w:cs="Times New Roman"/>
          <w:sz w:val="20"/>
          <w:szCs w:val="20"/>
        </w:rPr>
        <w:tab/>
        <w:t>Ham deri işleme, padok ve sadece hayvan kesimi yapılan tesisler,</w:t>
      </w:r>
    </w:p>
    <w:p w14:paraId="51D6C430"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16)</w:t>
      </w:r>
      <w:r w:rsidRPr="00A103AB">
        <w:rPr>
          <w:rFonts w:ascii="Times New Roman" w:hAnsi="Times New Roman" w:cs="Times New Roman"/>
          <w:sz w:val="20"/>
          <w:szCs w:val="20"/>
        </w:rPr>
        <w:tab/>
        <w:t>Talk, barit, kalsit, antimuan, mermer ve benzeri madenlerin kırma, kesme ve öğütme tesisleri,</w:t>
      </w:r>
    </w:p>
    <w:p w14:paraId="373138FC"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17)</w:t>
      </w:r>
      <w:r w:rsidRPr="00A103AB">
        <w:rPr>
          <w:rFonts w:ascii="Times New Roman" w:hAnsi="Times New Roman" w:cs="Times New Roman"/>
          <w:sz w:val="20"/>
          <w:szCs w:val="20"/>
        </w:rPr>
        <w:tab/>
        <w:t>Katı atık ayrıştırma tesisleri ve her türlü atığın nihai ve/veya ara depolanması ve/veya araziye gömülmesine ilişkin tesisler ile toksit, tıbbi ve tehlikeli atıkların yakılmak ve kimyasal yolla arıtılmak suretiyle bertaraf edilmesine yönelik tesisler,</w:t>
      </w:r>
    </w:p>
    <w:p w14:paraId="7663EECA"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18)</w:t>
      </w:r>
      <w:r w:rsidRPr="00A103AB">
        <w:rPr>
          <w:rFonts w:ascii="Times New Roman" w:hAnsi="Times New Roman" w:cs="Times New Roman"/>
          <w:sz w:val="20"/>
          <w:szCs w:val="20"/>
        </w:rPr>
        <w:tab/>
        <w:t>OSB tüzel kişiliği ve katılımcının kendi ihtiyacı için kurulan/kurulacaklar hariç olmak üzere, güneş ve rüzgârdan elektrik enerjisi üreten tesisler,</w:t>
      </w:r>
    </w:p>
    <w:p w14:paraId="72CCB404"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19)</w:t>
      </w:r>
      <w:r w:rsidRPr="00A103AB">
        <w:rPr>
          <w:rFonts w:ascii="Times New Roman" w:hAnsi="Times New Roman" w:cs="Times New Roman"/>
          <w:sz w:val="20"/>
          <w:szCs w:val="20"/>
        </w:rPr>
        <w:tab/>
        <w:t>Metal yüzey kaplama (sıcak/soğuk galvaniz) tesisleri,</w:t>
      </w:r>
    </w:p>
    <w:p w14:paraId="3222E861"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lastRenderedPageBreak/>
        <w:t>20)</w:t>
      </w:r>
      <w:r w:rsidRPr="00A103AB">
        <w:rPr>
          <w:rFonts w:ascii="Times New Roman" w:hAnsi="Times New Roman" w:cs="Times New Roman"/>
          <w:sz w:val="20"/>
          <w:szCs w:val="20"/>
        </w:rPr>
        <w:tab/>
        <w:t xml:space="preserve">Kimyasal madde üretim (fiziksel veya kimyasal işlemler ile) tesisleri (sıvı sabun, dezenfektan, parfüm vb. dahil.) </w:t>
      </w:r>
    </w:p>
    <w:p w14:paraId="00398C83"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21)</w:t>
      </w:r>
      <w:r w:rsidRPr="00A103AB">
        <w:rPr>
          <w:rFonts w:ascii="Times New Roman" w:hAnsi="Times New Roman" w:cs="Times New Roman"/>
          <w:sz w:val="20"/>
          <w:szCs w:val="20"/>
        </w:rPr>
        <w:tab/>
        <w:t>Faaliyeti sonucu noktasal veya alansal bir kaynaktan oluşacak kokulu gazlar içeren tesisler</w:t>
      </w:r>
    </w:p>
    <w:p w14:paraId="3AD024B4"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22)</w:t>
      </w:r>
      <w:r w:rsidRPr="00A103AB">
        <w:rPr>
          <w:rFonts w:ascii="Times New Roman" w:hAnsi="Times New Roman" w:cs="Times New Roman"/>
          <w:sz w:val="20"/>
          <w:szCs w:val="20"/>
        </w:rPr>
        <w:tab/>
        <w:t xml:space="preserve">Yakıtın ham madde </w:t>
      </w:r>
      <w:proofErr w:type="gramStart"/>
      <w:r w:rsidRPr="00A103AB">
        <w:rPr>
          <w:rFonts w:ascii="Times New Roman" w:hAnsi="Times New Roman" w:cs="Times New Roman"/>
          <w:sz w:val="20"/>
          <w:szCs w:val="20"/>
        </w:rPr>
        <w:t>ile birlikte</w:t>
      </w:r>
      <w:proofErr w:type="gramEnd"/>
      <w:r w:rsidRPr="00A103AB">
        <w:rPr>
          <w:rFonts w:ascii="Times New Roman" w:hAnsi="Times New Roman" w:cs="Times New Roman"/>
          <w:sz w:val="20"/>
          <w:szCs w:val="20"/>
        </w:rPr>
        <w:t xml:space="preserve"> muamele gördüğü veya yakıttan elde edilen enerjinin hammaddeyi veya ürünü kurutma, kavurma ve benzeri işlemlerde kullanıldığı ve bacasından proses kaynaklı baca gazı emisyonlarının ve yanma gazlarının birlikte çıktığı tesisler,</w:t>
      </w:r>
    </w:p>
    <w:p w14:paraId="5E1CE030"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23)</w:t>
      </w:r>
      <w:r w:rsidRPr="00A103AB">
        <w:rPr>
          <w:rFonts w:ascii="Times New Roman" w:hAnsi="Times New Roman" w:cs="Times New Roman"/>
          <w:sz w:val="20"/>
          <w:szCs w:val="20"/>
        </w:rPr>
        <w:tab/>
        <w:t>Atıksu arıtma tesisinin arıtma verimini düşürecek, arıtma ünitelerini, makine ve ekipmanlarını tahrip edecek, fonksiyonlarını engelleyecek, çamur tesislerinin işletilmesini veya çamur bertarafını olumsuz yönde etkileyecek düzeyde maddeler bulunduran ve endüstriyel nitelikli atıksu oluşturacak tesisler,</w:t>
      </w:r>
    </w:p>
    <w:p w14:paraId="14D16EA7"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(2)</w:t>
      </w:r>
      <w:r w:rsidRPr="00A103AB">
        <w:rPr>
          <w:rFonts w:ascii="Times New Roman" w:hAnsi="Times New Roman" w:cs="Times New Roman"/>
          <w:sz w:val="20"/>
          <w:szCs w:val="20"/>
        </w:rPr>
        <w:tab/>
        <w:t xml:space="preserve">Yukarıdakiler tesislerin haricinde, Bölgemizde kuruluşu ve faaliyeti mümkün olan, ancak kurulmasında sakınca görülen tesislerin faaliyetine ve kuruluşuna; Bölgemizin genel sektör yapısı, bu sektördeki işletmelere etkisi, elektrik, su ve doğalgaz ihtiyacı, yangın ve patlama riskleri, kurulacak tesisin altyapı ve atık su arıtma tesislerine etkisi, herhangi bir olumsuzluk anında tetikleyici etkisi, insan sağlığı, çalışma ve yaşam koşullarına etkisi ve çevre mevzuatı bakımından yol açabileceği sorunlar ve benzeri hususlar dikkate alınarak gerekli görülmesi halinde ilgili kurumlardan alınacak raporlar çerçevesinde Yönetim Kurulunca karar verilmesi,  </w:t>
      </w:r>
    </w:p>
    <w:p w14:paraId="418EAEA5"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(3)</w:t>
      </w:r>
      <w:r w:rsidRPr="00A103AB">
        <w:rPr>
          <w:rFonts w:ascii="Times New Roman" w:hAnsi="Times New Roman" w:cs="Times New Roman"/>
          <w:sz w:val="20"/>
          <w:szCs w:val="20"/>
        </w:rPr>
        <w:tab/>
        <w:t>Tesis kuruluşu aşamasında katılımcıya veya kiralamada kiracıya uygunluk görüşü verilmesinden önce,</w:t>
      </w:r>
    </w:p>
    <w:p w14:paraId="19CECFB4"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1)</w:t>
      </w:r>
      <w:r w:rsidRPr="00A103AB">
        <w:rPr>
          <w:rFonts w:ascii="Times New Roman" w:hAnsi="Times New Roman" w:cs="Times New Roman"/>
          <w:sz w:val="20"/>
          <w:szCs w:val="20"/>
        </w:rPr>
        <w:tab/>
        <w:t>Çevre mevzuatı hükümlerinin yerine getirileceği konusunda, OSB’ye taahhütname vermesi,</w:t>
      </w:r>
    </w:p>
    <w:p w14:paraId="2E02E51D"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2)</w:t>
      </w:r>
      <w:r w:rsidRPr="00A103AB">
        <w:rPr>
          <w:rFonts w:ascii="Times New Roman" w:hAnsi="Times New Roman" w:cs="Times New Roman"/>
          <w:sz w:val="20"/>
          <w:szCs w:val="20"/>
        </w:rPr>
        <w:tab/>
        <w:t xml:space="preserve">Katılımcı veya kiracı olarak Bölgede faaliyette bulunacak tesislerin, katılımcıların faaliyetini olumsuz etkilemeyeceği veya böyle bir etkilenme olması halinde bunun ortadan kaldırılacağının taahhüt edilmiş olması, </w:t>
      </w:r>
    </w:p>
    <w:p w14:paraId="401C5045" w14:textId="0391B661"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3)</w:t>
      </w:r>
      <w:r w:rsidRPr="00A103AB">
        <w:rPr>
          <w:rFonts w:ascii="Times New Roman" w:hAnsi="Times New Roman" w:cs="Times New Roman"/>
          <w:sz w:val="20"/>
          <w:szCs w:val="20"/>
        </w:rPr>
        <w:tab/>
        <w:t>Tesisin faaliyetiyle ilgili (</w:t>
      </w:r>
      <w:r w:rsidR="00254AA9" w:rsidRPr="00A103AB">
        <w:rPr>
          <w:rFonts w:ascii="Times New Roman" w:hAnsi="Times New Roman" w:cs="Times New Roman"/>
          <w:sz w:val="20"/>
          <w:szCs w:val="20"/>
        </w:rPr>
        <w:t>3</w:t>
      </w:r>
      <w:r w:rsidRPr="00A103AB">
        <w:rPr>
          <w:rFonts w:ascii="Times New Roman" w:hAnsi="Times New Roman" w:cs="Times New Roman"/>
          <w:sz w:val="20"/>
          <w:szCs w:val="20"/>
        </w:rPr>
        <w:t xml:space="preserve">) üncü sıraya göre rapor alınmasının gerekli olması halinde, Rapor hizmet bedeli ve masraflarının talepte bulunan tarafından karşılanmasına, aksi halde talebin doğrudan reddedilmesi, </w:t>
      </w:r>
    </w:p>
    <w:p w14:paraId="19402C87"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4)</w:t>
      </w:r>
      <w:r w:rsidRPr="00A103AB">
        <w:rPr>
          <w:rFonts w:ascii="Times New Roman" w:hAnsi="Times New Roman" w:cs="Times New Roman"/>
          <w:sz w:val="20"/>
          <w:szCs w:val="20"/>
        </w:rPr>
        <w:tab/>
        <w:t xml:space="preserve">Katılımcı tarafından kurularak tesisin faaliyete başlamasından veya tesisin kiraya verilmesinden sonra taahhüt edilen faaliyet konusunun OSB’nin onayı alınmadan değiştirilmeyeceğinin OSB’ye taahhüt edilmesi, </w:t>
      </w:r>
    </w:p>
    <w:p w14:paraId="4DF8F921"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5)</w:t>
      </w:r>
      <w:r w:rsidRPr="00A103AB">
        <w:rPr>
          <w:rFonts w:ascii="Times New Roman" w:hAnsi="Times New Roman" w:cs="Times New Roman"/>
          <w:sz w:val="20"/>
          <w:szCs w:val="20"/>
        </w:rPr>
        <w:tab/>
        <w:t>Tesisin faaliyetinin OSB mevzuatına veya yukarda belirtilen prensiplere uygun olmadığının sonradan belirlenmesi durumunda, katılımcının tahsisinin iptal edilmesine ve kiralama halinde ise kiralamaya ilişkin verilen uygunluk kararının iptal edilmesi,</w:t>
      </w:r>
    </w:p>
    <w:p w14:paraId="637A48C5" w14:textId="77777777" w:rsidR="00B205F5" w:rsidRPr="00A103AB" w:rsidRDefault="00B205F5" w:rsidP="00B205F5">
      <w:pPr>
        <w:spacing w:after="0"/>
        <w:jc w:val="both"/>
        <w:rPr>
          <w:rFonts w:ascii="Times New Roman" w:hAnsi="Times New Roman" w:cs="Times New Roman"/>
          <w:sz w:val="20"/>
          <w:szCs w:val="20"/>
        </w:rPr>
      </w:pPr>
      <w:r w:rsidRPr="00A103AB">
        <w:rPr>
          <w:rFonts w:ascii="Times New Roman" w:hAnsi="Times New Roman" w:cs="Times New Roman"/>
          <w:sz w:val="20"/>
          <w:szCs w:val="20"/>
        </w:rPr>
        <w:t>6)</w:t>
      </w:r>
      <w:r w:rsidRPr="00A103AB">
        <w:rPr>
          <w:rFonts w:ascii="Times New Roman" w:hAnsi="Times New Roman" w:cs="Times New Roman"/>
          <w:sz w:val="20"/>
          <w:szCs w:val="20"/>
        </w:rPr>
        <w:tab/>
        <w:t>Taahhütnamelerin yazılı alınması,</w:t>
      </w:r>
    </w:p>
    <w:p w14:paraId="654688FA" w14:textId="77777777" w:rsidR="00B205F5" w:rsidRPr="00A103AB" w:rsidRDefault="00B205F5" w:rsidP="00B205F5">
      <w:pPr>
        <w:spacing w:after="0"/>
        <w:jc w:val="both"/>
        <w:rPr>
          <w:rFonts w:ascii="Times New Roman" w:hAnsi="Times New Roman" w:cs="Times New Roman"/>
          <w:sz w:val="20"/>
          <w:szCs w:val="20"/>
        </w:rPr>
      </w:pPr>
    </w:p>
    <w:p w14:paraId="5E01CFBC" w14:textId="77777777" w:rsidR="00B205F5" w:rsidRPr="00A103AB" w:rsidRDefault="00B205F5" w:rsidP="00B205F5">
      <w:pPr>
        <w:spacing w:after="0"/>
        <w:jc w:val="both"/>
        <w:rPr>
          <w:rFonts w:ascii="Times New Roman" w:hAnsi="Times New Roman" w:cs="Times New Roman"/>
          <w:sz w:val="20"/>
          <w:szCs w:val="20"/>
        </w:rPr>
      </w:pPr>
      <w:proofErr w:type="gramStart"/>
      <w:r w:rsidRPr="00A103AB">
        <w:rPr>
          <w:rFonts w:ascii="Times New Roman" w:hAnsi="Times New Roman" w:cs="Times New Roman"/>
          <w:sz w:val="20"/>
          <w:szCs w:val="20"/>
        </w:rPr>
        <w:t>şeklindeki</w:t>
      </w:r>
      <w:proofErr w:type="gramEnd"/>
      <w:r w:rsidRPr="00A103AB">
        <w:rPr>
          <w:rFonts w:ascii="Times New Roman" w:hAnsi="Times New Roman" w:cs="Times New Roman"/>
          <w:sz w:val="20"/>
          <w:szCs w:val="20"/>
        </w:rPr>
        <w:t xml:space="preserve"> prensiplere uygun olarak Bölgemizde kurulamayacak tesislerin belirlenmesine karar verilmiştir.</w:t>
      </w:r>
    </w:p>
    <w:p w14:paraId="7106E20D" w14:textId="77777777" w:rsidR="00B205F5" w:rsidRPr="00324B35" w:rsidRDefault="00B205F5" w:rsidP="00324B35">
      <w:pPr>
        <w:jc w:val="both"/>
        <w:rPr>
          <w:rFonts w:ascii="Times New Roman" w:hAnsi="Times New Roman" w:cs="Times New Roman"/>
          <w:sz w:val="20"/>
          <w:szCs w:val="20"/>
        </w:rPr>
      </w:pPr>
    </w:p>
    <w:p w14:paraId="73FF39F1" w14:textId="1EA656D9" w:rsidR="005E593B" w:rsidRPr="00324B35" w:rsidRDefault="00841296" w:rsidP="00AE63B5">
      <w:pPr>
        <w:jc w:val="both"/>
        <w:rPr>
          <w:rFonts w:ascii="Times New Roman" w:hAnsi="Times New Roman" w:cs="Times New Roman"/>
          <w:sz w:val="20"/>
          <w:szCs w:val="20"/>
        </w:rPr>
      </w:pPr>
      <w:r w:rsidRPr="00DE4D66">
        <w:rPr>
          <w:rFonts w:ascii="Times New Roman" w:hAnsi="Times New Roman" w:cs="Times New Roman"/>
          <w:b/>
          <w:sz w:val="20"/>
          <w:szCs w:val="20"/>
        </w:rPr>
        <w:t>5</w:t>
      </w:r>
      <w:r w:rsidR="00324B35" w:rsidRPr="00DE4D66">
        <w:rPr>
          <w:rFonts w:ascii="Times New Roman" w:hAnsi="Times New Roman" w:cs="Times New Roman"/>
          <w:b/>
          <w:sz w:val="20"/>
          <w:szCs w:val="20"/>
        </w:rPr>
        <w:t>)</w:t>
      </w:r>
      <w:r w:rsidR="00324B35" w:rsidRPr="00DE4D66">
        <w:rPr>
          <w:rFonts w:ascii="Times New Roman" w:hAnsi="Times New Roman" w:cs="Times New Roman"/>
          <w:sz w:val="20"/>
          <w:szCs w:val="20"/>
        </w:rPr>
        <w:t xml:space="preserve">  </w:t>
      </w:r>
      <w:r w:rsidR="00D30CF8" w:rsidRPr="00DE4D66">
        <w:rPr>
          <w:rFonts w:ascii="Times New Roman" w:hAnsi="Times New Roman" w:cs="Times New Roman"/>
          <w:sz w:val="20"/>
          <w:szCs w:val="20"/>
        </w:rPr>
        <w:t xml:space="preserve">Ankara Anadolu OSB </w:t>
      </w:r>
      <w:r w:rsidR="005E593B" w:rsidRPr="00DE4D66">
        <w:rPr>
          <w:rFonts w:ascii="Times New Roman" w:hAnsi="Times New Roman" w:cs="Times New Roman"/>
          <w:sz w:val="20"/>
          <w:szCs w:val="20"/>
        </w:rPr>
        <w:t>atıksu arıtma tesisinin sürekli ve verimli bir şekilde işletilmesi hususunda katılımcılar tarafından kanalizasyona verilebilecek atıksu kirletici seviyeleri için bir üst sınır belirlenmesi gerektiği anlaşılmış, bu kapsamda atıksu arıtma tesisinin tasarım kriterleri de göz önüne alınarak söz konusu alanlara hizmet edecek kanalizasyon sistemine verilebilecek atık suyun maksimum kirlilik seviyeleri (atıksu kabul kriteri) OSB tarafından belirlenmiş ve aşağıdaki tabloda verilmiştir.</w:t>
      </w:r>
    </w:p>
    <w:p w14:paraId="215EDA06" w14:textId="77777777" w:rsidR="005E593B" w:rsidRPr="00C14820" w:rsidRDefault="005E593B" w:rsidP="005E593B">
      <w:pPr>
        <w:pStyle w:val="ListeParagraf"/>
        <w:ind w:left="1080"/>
        <w:rPr>
          <w:rFonts w:ascii="Times New Roman" w:hAnsi="Times New Roman" w:cs="Times New Roman"/>
          <w:sz w:val="20"/>
          <w:szCs w:val="20"/>
        </w:rPr>
      </w:pPr>
    </w:p>
    <w:tbl>
      <w:tblPr>
        <w:tblW w:w="9781" w:type="dxa"/>
        <w:tblInd w:w="-5" w:type="dxa"/>
        <w:tblCellMar>
          <w:left w:w="70" w:type="dxa"/>
          <w:right w:w="70" w:type="dxa"/>
        </w:tblCellMar>
        <w:tblLook w:val="04A0" w:firstRow="1" w:lastRow="0" w:firstColumn="1" w:lastColumn="0" w:noHBand="0" w:noVBand="1"/>
      </w:tblPr>
      <w:tblGrid>
        <w:gridCol w:w="5780"/>
        <w:gridCol w:w="1024"/>
        <w:gridCol w:w="2977"/>
      </w:tblGrid>
      <w:tr w:rsidR="00324B35" w:rsidRPr="00324B35" w14:paraId="568DA2CD" w14:textId="77777777" w:rsidTr="00BC6306">
        <w:trPr>
          <w:trHeight w:val="288"/>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14:paraId="4EDEDB3D" w14:textId="4B95DC29"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 xml:space="preserve">ARITMA TESİSİ </w:t>
            </w:r>
            <w:r w:rsidR="006A69EC" w:rsidRPr="00324B35">
              <w:rPr>
                <w:rFonts w:ascii="Times New Roman" w:eastAsia="Times New Roman" w:hAnsi="Times New Roman" w:cs="Times New Roman"/>
                <w:b/>
                <w:bCs/>
                <w:color w:val="000000"/>
                <w:sz w:val="16"/>
                <w:szCs w:val="16"/>
                <w:lang w:eastAsia="tr-TR"/>
              </w:rPr>
              <w:t>KABUL STANDARTLARI</w:t>
            </w:r>
          </w:p>
        </w:tc>
      </w:tr>
      <w:tr w:rsidR="00324B35" w:rsidRPr="00324B35" w14:paraId="66743C13"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12AB850B"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 xml:space="preserve">PARAMETRE </w:t>
            </w:r>
          </w:p>
        </w:tc>
        <w:tc>
          <w:tcPr>
            <w:tcW w:w="1024" w:type="dxa"/>
            <w:tcBorders>
              <w:top w:val="nil"/>
              <w:left w:val="nil"/>
              <w:bottom w:val="single" w:sz="4" w:space="0" w:color="auto"/>
              <w:right w:val="single" w:sz="4" w:space="0" w:color="auto"/>
            </w:tcBorders>
            <w:noWrap/>
            <w:vAlign w:val="center"/>
            <w:hideMark/>
          </w:tcPr>
          <w:p w14:paraId="591BA00E"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 xml:space="preserve">BİRİM </w:t>
            </w:r>
          </w:p>
        </w:tc>
        <w:tc>
          <w:tcPr>
            <w:tcW w:w="2977" w:type="dxa"/>
            <w:tcBorders>
              <w:top w:val="nil"/>
              <w:left w:val="nil"/>
              <w:bottom w:val="single" w:sz="4" w:space="0" w:color="auto"/>
              <w:right w:val="single" w:sz="4" w:space="0" w:color="auto"/>
            </w:tcBorders>
            <w:vAlign w:val="center"/>
            <w:hideMark/>
          </w:tcPr>
          <w:p w14:paraId="13D8279C"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MAKSİMUM KİRLİLİK SEVİYELERİ</w:t>
            </w:r>
          </w:p>
        </w:tc>
      </w:tr>
      <w:tr w:rsidR="00324B35" w:rsidRPr="00324B35" w14:paraId="02A1A899"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14318BC8"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KİMYASAL OKSİJEN İHTİYACI (KOİ)</w:t>
            </w:r>
          </w:p>
        </w:tc>
        <w:tc>
          <w:tcPr>
            <w:tcW w:w="1024" w:type="dxa"/>
            <w:tcBorders>
              <w:top w:val="nil"/>
              <w:left w:val="nil"/>
              <w:bottom w:val="single" w:sz="4" w:space="0" w:color="auto"/>
              <w:right w:val="single" w:sz="4" w:space="0" w:color="auto"/>
            </w:tcBorders>
            <w:noWrap/>
            <w:vAlign w:val="center"/>
            <w:hideMark/>
          </w:tcPr>
          <w:p w14:paraId="4BCC3A3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4E14F07" w14:textId="20C6A21E" w:rsidR="00324B35" w:rsidRPr="00324B35" w:rsidRDefault="00D3788D"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1500</w:t>
            </w:r>
          </w:p>
        </w:tc>
      </w:tr>
      <w:tr w:rsidR="00324B35" w:rsidRPr="00324B35" w14:paraId="23CED651"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0ECD9C2C" w14:textId="03F659B5" w:rsidR="00324B35" w:rsidRPr="00324B35" w:rsidRDefault="00C713E3"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ASKIDA KATI MADDE</w:t>
            </w:r>
            <w:r w:rsidR="00AD7018">
              <w:rPr>
                <w:rFonts w:ascii="Times New Roman" w:eastAsia="Times New Roman" w:hAnsi="Times New Roman" w:cs="Times New Roman"/>
                <w:color w:val="000000"/>
                <w:sz w:val="16"/>
                <w:szCs w:val="16"/>
                <w:lang w:eastAsia="tr-TR"/>
              </w:rPr>
              <w:t xml:space="preserve"> (AKM)</w:t>
            </w:r>
          </w:p>
        </w:tc>
        <w:tc>
          <w:tcPr>
            <w:tcW w:w="1024" w:type="dxa"/>
            <w:tcBorders>
              <w:top w:val="nil"/>
              <w:left w:val="nil"/>
              <w:bottom w:val="single" w:sz="4" w:space="0" w:color="auto"/>
              <w:right w:val="single" w:sz="4" w:space="0" w:color="auto"/>
            </w:tcBorders>
            <w:noWrap/>
            <w:vAlign w:val="center"/>
            <w:hideMark/>
          </w:tcPr>
          <w:p w14:paraId="00ED0C5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21004E76" w14:textId="4ED91BEB" w:rsidR="00324B35" w:rsidRPr="00324B35" w:rsidRDefault="00C713E3"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500</w:t>
            </w:r>
          </w:p>
        </w:tc>
      </w:tr>
      <w:tr w:rsidR="00324B35" w:rsidRPr="00324B35" w14:paraId="14D84134"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5100B169" w14:textId="355607FB" w:rsidR="00324B35" w:rsidRPr="00324B35" w:rsidRDefault="00C713E3"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YAĞ VE GRES</w:t>
            </w:r>
          </w:p>
        </w:tc>
        <w:tc>
          <w:tcPr>
            <w:tcW w:w="1024" w:type="dxa"/>
            <w:tcBorders>
              <w:top w:val="nil"/>
              <w:left w:val="nil"/>
              <w:bottom w:val="single" w:sz="4" w:space="0" w:color="auto"/>
              <w:right w:val="single" w:sz="4" w:space="0" w:color="auto"/>
            </w:tcBorders>
            <w:noWrap/>
            <w:vAlign w:val="center"/>
            <w:hideMark/>
          </w:tcPr>
          <w:p w14:paraId="22A2F262" w14:textId="4A529F1C" w:rsidR="00324B35" w:rsidRPr="00324B35" w:rsidRDefault="00687DB2"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603964AE" w14:textId="5F692D1D" w:rsidR="00324B35" w:rsidRPr="00324B35" w:rsidRDefault="00A85F29"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150</w:t>
            </w:r>
          </w:p>
        </w:tc>
      </w:tr>
      <w:tr w:rsidR="00324B35" w:rsidRPr="00324B35" w14:paraId="146F540E"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474A2123" w14:textId="1C10E02E"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TOPLAM </w:t>
            </w:r>
            <w:r w:rsidR="00A85F29">
              <w:rPr>
                <w:rFonts w:ascii="Times New Roman" w:eastAsia="Times New Roman" w:hAnsi="Times New Roman" w:cs="Times New Roman"/>
                <w:color w:val="000000"/>
                <w:sz w:val="16"/>
                <w:szCs w:val="16"/>
                <w:lang w:eastAsia="tr-TR"/>
              </w:rPr>
              <w:t>KJEL</w:t>
            </w:r>
            <w:r w:rsidR="00687DB2">
              <w:rPr>
                <w:rFonts w:ascii="Times New Roman" w:eastAsia="Times New Roman" w:hAnsi="Times New Roman" w:cs="Times New Roman"/>
                <w:color w:val="000000"/>
                <w:sz w:val="16"/>
                <w:szCs w:val="16"/>
                <w:lang w:eastAsia="tr-TR"/>
              </w:rPr>
              <w:t xml:space="preserve">DAH </w:t>
            </w:r>
            <w:r w:rsidRPr="00324B35">
              <w:rPr>
                <w:rFonts w:ascii="Times New Roman" w:eastAsia="Times New Roman" w:hAnsi="Times New Roman" w:cs="Times New Roman"/>
                <w:color w:val="000000"/>
                <w:sz w:val="16"/>
                <w:szCs w:val="16"/>
                <w:lang w:eastAsia="tr-TR"/>
              </w:rPr>
              <w:t>AZOT</w:t>
            </w:r>
            <w:r w:rsidR="00687DB2">
              <w:rPr>
                <w:rFonts w:ascii="Times New Roman" w:eastAsia="Times New Roman" w:hAnsi="Times New Roman" w:cs="Times New Roman"/>
                <w:color w:val="000000"/>
                <w:sz w:val="16"/>
                <w:szCs w:val="16"/>
                <w:lang w:eastAsia="tr-TR"/>
              </w:rPr>
              <w:t>U (TKN)</w:t>
            </w:r>
          </w:p>
        </w:tc>
        <w:tc>
          <w:tcPr>
            <w:tcW w:w="1024" w:type="dxa"/>
            <w:tcBorders>
              <w:top w:val="nil"/>
              <w:left w:val="nil"/>
              <w:bottom w:val="single" w:sz="4" w:space="0" w:color="auto"/>
              <w:right w:val="single" w:sz="4" w:space="0" w:color="auto"/>
            </w:tcBorders>
            <w:noWrap/>
            <w:vAlign w:val="center"/>
            <w:hideMark/>
          </w:tcPr>
          <w:p w14:paraId="01E60CD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1884942" w14:textId="126C743F" w:rsidR="00324B35" w:rsidRPr="00324B35" w:rsidRDefault="00687DB2"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100</w:t>
            </w:r>
          </w:p>
        </w:tc>
      </w:tr>
      <w:tr w:rsidR="00324B35" w:rsidRPr="00324B35" w14:paraId="56B19F72"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0DF856DC" w14:textId="531312CC" w:rsidR="00324B35" w:rsidRPr="00324B35" w:rsidRDefault="00687DB2"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FOSFOR</w:t>
            </w:r>
            <w:r w:rsidR="00B67203">
              <w:rPr>
                <w:rFonts w:ascii="Times New Roman" w:eastAsia="Times New Roman" w:hAnsi="Times New Roman" w:cs="Times New Roman"/>
                <w:color w:val="000000"/>
                <w:sz w:val="16"/>
                <w:szCs w:val="16"/>
                <w:lang w:eastAsia="tr-TR"/>
              </w:rPr>
              <w:t xml:space="preserve"> (TP)</w:t>
            </w:r>
          </w:p>
        </w:tc>
        <w:tc>
          <w:tcPr>
            <w:tcW w:w="1024" w:type="dxa"/>
            <w:tcBorders>
              <w:top w:val="nil"/>
              <w:left w:val="nil"/>
              <w:bottom w:val="single" w:sz="4" w:space="0" w:color="auto"/>
              <w:right w:val="single" w:sz="4" w:space="0" w:color="auto"/>
            </w:tcBorders>
            <w:noWrap/>
            <w:vAlign w:val="center"/>
            <w:hideMark/>
          </w:tcPr>
          <w:p w14:paraId="0B28EB20"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3BD0DCC1" w14:textId="1ABF3FBA" w:rsidR="00324B35" w:rsidRPr="00324B35" w:rsidRDefault="00687DB2"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w:t>
            </w:r>
          </w:p>
        </w:tc>
      </w:tr>
      <w:tr w:rsidR="00324B35" w:rsidRPr="00324B35" w14:paraId="1955B681"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773EAF41" w14:textId="5020EB70" w:rsidR="00324B35" w:rsidRPr="00324B35" w:rsidRDefault="007B7B5A" w:rsidP="00324B35">
            <w:pPr>
              <w:spacing w:after="0" w:line="240" w:lineRule="auto"/>
              <w:jc w:val="center"/>
              <w:rPr>
                <w:rFonts w:ascii="Times New Roman" w:eastAsia="Times New Roman" w:hAnsi="Times New Roman" w:cs="Times New Roman"/>
                <w:color w:val="000000"/>
                <w:sz w:val="16"/>
                <w:szCs w:val="16"/>
                <w:lang w:eastAsia="tr-TR"/>
              </w:rPr>
            </w:pPr>
            <w:proofErr w:type="gramStart"/>
            <w:r>
              <w:rPr>
                <w:rFonts w:ascii="Times New Roman" w:eastAsia="Times New Roman" w:hAnsi="Times New Roman" w:cs="Times New Roman"/>
                <w:color w:val="000000"/>
                <w:sz w:val="16"/>
                <w:szCs w:val="16"/>
                <w:lang w:eastAsia="tr-TR"/>
              </w:rPr>
              <w:t>pH</w:t>
            </w:r>
            <w:proofErr w:type="gramEnd"/>
            <w:r w:rsidR="00324B35" w:rsidRPr="00324B35">
              <w:rPr>
                <w:rFonts w:ascii="Times New Roman" w:eastAsia="Times New Roman" w:hAnsi="Times New Roman" w:cs="Times New Roman"/>
                <w:color w:val="000000"/>
                <w:sz w:val="16"/>
                <w:szCs w:val="16"/>
                <w:lang w:eastAsia="tr-TR"/>
              </w:rPr>
              <w:t xml:space="preserve"> </w:t>
            </w:r>
          </w:p>
        </w:tc>
        <w:tc>
          <w:tcPr>
            <w:tcW w:w="1024" w:type="dxa"/>
            <w:tcBorders>
              <w:top w:val="nil"/>
              <w:left w:val="nil"/>
              <w:bottom w:val="single" w:sz="4" w:space="0" w:color="auto"/>
              <w:right w:val="single" w:sz="4" w:space="0" w:color="auto"/>
            </w:tcBorders>
            <w:noWrap/>
            <w:vAlign w:val="center"/>
            <w:hideMark/>
          </w:tcPr>
          <w:p w14:paraId="3AD63E75" w14:textId="3ABF2902"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
        </w:tc>
        <w:tc>
          <w:tcPr>
            <w:tcW w:w="2977" w:type="dxa"/>
            <w:tcBorders>
              <w:top w:val="nil"/>
              <w:left w:val="nil"/>
              <w:bottom w:val="single" w:sz="4" w:space="0" w:color="auto"/>
              <w:right w:val="single" w:sz="4" w:space="0" w:color="auto"/>
            </w:tcBorders>
            <w:noWrap/>
            <w:vAlign w:val="center"/>
            <w:hideMark/>
          </w:tcPr>
          <w:p w14:paraId="4826F36F" w14:textId="15B7798F" w:rsidR="00324B35" w:rsidRPr="00324B35" w:rsidRDefault="007B7B5A"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6,50-9,50</w:t>
            </w:r>
          </w:p>
        </w:tc>
      </w:tr>
      <w:tr w:rsidR="00324B35" w:rsidRPr="00324B35" w14:paraId="5AF05CA0"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084729CA" w14:textId="688A1704" w:rsidR="00324B35" w:rsidRPr="00324B35" w:rsidRDefault="000B1A7A"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ALÜMİNYUM</w:t>
            </w:r>
            <w:r w:rsidR="00324B35" w:rsidRPr="00324B35">
              <w:rPr>
                <w:rFonts w:ascii="Times New Roman" w:eastAsia="Times New Roman" w:hAnsi="Times New Roman" w:cs="Times New Roman"/>
                <w:color w:val="000000"/>
                <w:sz w:val="16"/>
                <w:szCs w:val="16"/>
                <w:lang w:eastAsia="tr-TR"/>
              </w:rPr>
              <w:t xml:space="preserve"> </w:t>
            </w:r>
            <w:r w:rsidR="00AD7018">
              <w:rPr>
                <w:rFonts w:ascii="Times New Roman" w:eastAsia="Times New Roman" w:hAnsi="Times New Roman" w:cs="Times New Roman"/>
                <w:color w:val="000000"/>
                <w:sz w:val="16"/>
                <w:szCs w:val="16"/>
                <w:lang w:eastAsia="tr-TR"/>
              </w:rPr>
              <w:t>(Al)</w:t>
            </w:r>
          </w:p>
        </w:tc>
        <w:tc>
          <w:tcPr>
            <w:tcW w:w="1024" w:type="dxa"/>
            <w:tcBorders>
              <w:top w:val="nil"/>
              <w:left w:val="nil"/>
              <w:bottom w:val="single" w:sz="4" w:space="0" w:color="auto"/>
              <w:right w:val="single" w:sz="4" w:space="0" w:color="auto"/>
            </w:tcBorders>
            <w:noWrap/>
            <w:vAlign w:val="center"/>
            <w:hideMark/>
          </w:tcPr>
          <w:p w14:paraId="2D1AE354"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B8FE926" w14:textId="793690DF"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w:t>
            </w:r>
            <w:r w:rsidR="000B1A7A">
              <w:rPr>
                <w:rFonts w:ascii="Times New Roman" w:eastAsia="Times New Roman" w:hAnsi="Times New Roman" w:cs="Times New Roman"/>
                <w:color w:val="000000"/>
                <w:sz w:val="16"/>
                <w:szCs w:val="16"/>
                <w:lang w:eastAsia="tr-TR"/>
              </w:rPr>
              <w:t>0</w:t>
            </w:r>
          </w:p>
        </w:tc>
      </w:tr>
      <w:tr w:rsidR="00324B35" w:rsidRPr="00324B35" w14:paraId="1A84DE7D"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521E4FD9" w14:textId="1BDFBEFF"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TOPLAM KROM</w:t>
            </w:r>
            <w:r w:rsidR="00DA74D8">
              <w:rPr>
                <w:rFonts w:ascii="Times New Roman" w:eastAsia="Times New Roman" w:hAnsi="Times New Roman" w:cs="Times New Roman"/>
                <w:color w:val="000000"/>
                <w:sz w:val="16"/>
                <w:szCs w:val="16"/>
                <w:lang w:eastAsia="tr-TR"/>
              </w:rPr>
              <w:t xml:space="preserve"> (Cr)</w:t>
            </w:r>
          </w:p>
        </w:tc>
        <w:tc>
          <w:tcPr>
            <w:tcW w:w="1024" w:type="dxa"/>
            <w:tcBorders>
              <w:top w:val="nil"/>
              <w:left w:val="nil"/>
              <w:bottom w:val="single" w:sz="4" w:space="0" w:color="auto"/>
              <w:right w:val="single" w:sz="4" w:space="0" w:color="auto"/>
            </w:tcBorders>
            <w:noWrap/>
            <w:vAlign w:val="center"/>
            <w:hideMark/>
          </w:tcPr>
          <w:p w14:paraId="6FEA1CF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0366D1A2" w14:textId="618C9A8F" w:rsidR="00324B35" w:rsidRPr="00324B35" w:rsidRDefault="003A6A7B" w:rsidP="00324B35">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r>
      <w:tr w:rsidR="000B1A7A" w:rsidRPr="00324B35" w14:paraId="2647909B"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76582272" w14:textId="570918C8"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KROM </w:t>
            </w:r>
            <w:proofErr w:type="gramStart"/>
            <w:r w:rsidRPr="00324B35">
              <w:rPr>
                <w:rFonts w:ascii="Times New Roman" w:eastAsia="Times New Roman" w:hAnsi="Times New Roman" w:cs="Times New Roman"/>
                <w:color w:val="000000"/>
                <w:sz w:val="16"/>
                <w:szCs w:val="16"/>
                <w:lang w:eastAsia="tr-TR"/>
              </w:rPr>
              <w:t>( CR</w:t>
            </w:r>
            <w:proofErr w:type="gramEnd"/>
            <w:r w:rsidRPr="00324B35">
              <w:rPr>
                <w:rFonts w:ascii="Times New Roman" w:eastAsia="Times New Roman" w:hAnsi="Times New Roman" w:cs="Times New Roman"/>
                <w:color w:val="000000"/>
                <w:sz w:val="16"/>
                <w:szCs w:val="16"/>
                <w:lang w:eastAsia="tr-TR"/>
              </w:rPr>
              <w:t xml:space="preserve"> +6)</w:t>
            </w:r>
          </w:p>
        </w:tc>
        <w:tc>
          <w:tcPr>
            <w:tcW w:w="1024" w:type="dxa"/>
            <w:tcBorders>
              <w:top w:val="nil"/>
              <w:left w:val="nil"/>
              <w:bottom w:val="single" w:sz="4" w:space="0" w:color="auto"/>
              <w:right w:val="single" w:sz="4" w:space="0" w:color="auto"/>
            </w:tcBorders>
            <w:noWrap/>
            <w:vAlign w:val="center"/>
            <w:hideMark/>
          </w:tcPr>
          <w:p w14:paraId="2E2E62BB"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448E6864" w14:textId="612D302F" w:rsidR="000B1A7A" w:rsidRPr="00324B35" w:rsidRDefault="008D6CCF"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0,50</w:t>
            </w:r>
          </w:p>
        </w:tc>
      </w:tr>
      <w:tr w:rsidR="000B1A7A" w:rsidRPr="00324B35" w14:paraId="64977703"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228360B4" w14:textId="4DDB8E91" w:rsidR="000B1A7A" w:rsidRPr="00324B35" w:rsidRDefault="00932CA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TOPLAM SİYANÜR (</w:t>
            </w:r>
            <w:proofErr w:type="spellStart"/>
            <w:r w:rsidR="00455F7D" w:rsidRPr="00324B35">
              <w:rPr>
                <w:rFonts w:ascii="Times New Roman" w:eastAsia="Times New Roman" w:hAnsi="Times New Roman" w:cs="Times New Roman"/>
                <w:color w:val="000000"/>
                <w:sz w:val="16"/>
                <w:szCs w:val="16"/>
                <w:lang w:eastAsia="tr-TR"/>
              </w:rPr>
              <w:t>C</w:t>
            </w:r>
            <w:r w:rsidR="00455F7D">
              <w:rPr>
                <w:rFonts w:ascii="Times New Roman" w:eastAsia="Times New Roman" w:hAnsi="Times New Roman" w:cs="Times New Roman"/>
                <w:color w:val="000000"/>
                <w:sz w:val="16"/>
                <w:szCs w:val="16"/>
                <w:lang w:eastAsia="tr-TR"/>
              </w:rPr>
              <w:t>n</w:t>
            </w:r>
            <w:proofErr w:type="spellEnd"/>
            <w:r w:rsidR="00455F7D" w:rsidRPr="00324B35">
              <w:rPr>
                <w:rFonts w:ascii="Times New Roman" w:eastAsia="Times New Roman" w:hAnsi="Times New Roman" w:cs="Times New Roman"/>
                <w:color w:val="000000"/>
                <w:sz w:val="16"/>
                <w:szCs w:val="16"/>
                <w:lang w:eastAsia="tr-TR"/>
              </w:rPr>
              <w:t>)</w:t>
            </w:r>
          </w:p>
        </w:tc>
        <w:tc>
          <w:tcPr>
            <w:tcW w:w="1024" w:type="dxa"/>
            <w:tcBorders>
              <w:top w:val="nil"/>
              <w:left w:val="nil"/>
              <w:bottom w:val="single" w:sz="4" w:space="0" w:color="auto"/>
              <w:right w:val="single" w:sz="4" w:space="0" w:color="auto"/>
            </w:tcBorders>
            <w:noWrap/>
            <w:vAlign w:val="center"/>
            <w:hideMark/>
          </w:tcPr>
          <w:p w14:paraId="25219D6D"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15A135BE" w14:textId="745E1542" w:rsidR="000B1A7A" w:rsidRPr="00324B35" w:rsidRDefault="00932CAA"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w:t>
            </w:r>
          </w:p>
        </w:tc>
      </w:tr>
      <w:tr w:rsidR="000B1A7A" w:rsidRPr="00324B35" w14:paraId="66CE0C0F"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21BDA8C0" w14:textId="3FD0D403" w:rsidR="000B1A7A" w:rsidRPr="00324B35" w:rsidRDefault="00262DC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SÜLFÜR</w:t>
            </w:r>
            <w:r w:rsidR="00B67203">
              <w:rPr>
                <w:rFonts w:ascii="Times New Roman" w:eastAsia="Times New Roman" w:hAnsi="Times New Roman" w:cs="Times New Roman"/>
                <w:color w:val="000000"/>
                <w:sz w:val="16"/>
                <w:szCs w:val="16"/>
                <w:lang w:eastAsia="tr-TR"/>
              </w:rPr>
              <w:t xml:space="preserve"> (S)</w:t>
            </w:r>
          </w:p>
        </w:tc>
        <w:tc>
          <w:tcPr>
            <w:tcW w:w="1024" w:type="dxa"/>
            <w:tcBorders>
              <w:top w:val="nil"/>
              <w:left w:val="nil"/>
              <w:bottom w:val="single" w:sz="4" w:space="0" w:color="auto"/>
              <w:right w:val="single" w:sz="4" w:space="0" w:color="auto"/>
            </w:tcBorders>
            <w:noWrap/>
            <w:vAlign w:val="center"/>
            <w:hideMark/>
          </w:tcPr>
          <w:p w14:paraId="03FF8E7E"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E0A28D9" w14:textId="441C3110" w:rsidR="000B1A7A" w:rsidRPr="00324B35" w:rsidRDefault="00262DC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w:t>
            </w:r>
          </w:p>
        </w:tc>
      </w:tr>
      <w:tr w:rsidR="000B1A7A" w:rsidRPr="00324B35" w14:paraId="23D942BB"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09B185C7" w14:textId="53C3A672" w:rsidR="000B1A7A" w:rsidRPr="00324B35" w:rsidRDefault="00BF4DCC"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SÜLFAT (SO4)</w:t>
            </w:r>
          </w:p>
        </w:tc>
        <w:tc>
          <w:tcPr>
            <w:tcW w:w="1024" w:type="dxa"/>
            <w:tcBorders>
              <w:top w:val="nil"/>
              <w:left w:val="nil"/>
              <w:bottom w:val="single" w:sz="4" w:space="0" w:color="auto"/>
              <w:right w:val="single" w:sz="4" w:space="0" w:color="auto"/>
            </w:tcBorders>
            <w:noWrap/>
            <w:vAlign w:val="center"/>
            <w:hideMark/>
          </w:tcPr>
          <w:p w14:paraId="7A65CD1A"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2E7A45EC" w14:textId="2EBB1FC2" w:rsidR="000B1A7A" w:rsidRPr="00324B35" w:rsidRDefault="00BF4DCC"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1700</w:t>
            </w:r>
          </w:p>
        </w:tc>
      </w:tr>
      <w:tr w:rsidR="000B1A7A" w:rsidRPr="00324B35" w14:paraId="6FCA14ED"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60E1CB29" w14:textId="2C98C0BF" w:rsidR="000B1A7A" w:rsidRPr="00324B35" w:rsidRDefault="00262DC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FENOL</w:t>
            </w:r>
          </w:p>
        </w:tc>
        <w:tc>
          <w:tcPr>
            <w:tcW w:w="1024" w:type="dxa"/>
            <w:tcBorders>
              <w:top w:val="nil"/>
              <w:left w:val="nil"/>
              <w:bottom w:val="single" w:sz="4" w:space="0" w:color="auto"/>
              <w:right w:val="single" w:sz="4" w:space="0" w:color="auto"/>
            </w:tcBorders>
            <w:noWrap/>
            <w:vAlign w:val="center"/>
            <w:hideMark/>
          </w:tcPr>
          <w:p w14:paraId="513BCBD2"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E070EA7" w14:textId="5AF837C2" w:rsidR="000B1A7A" w:rsidRPr="00324B35" w:rsidRDefault="00E322C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20</w:t>
            </w:r>
          </w:p>
        </w:tc>
      </w:tr>
      <w:tr w:rsidR="000B1A7A" w:rsidRPr="00324B35" w14:paraId="5C4D26BC"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3691B678" w14:textId="31442F99" w:rsidR="000B1A7A" w:rsidRPr="00324B35" w:rsidRDefault="00E322C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SEBEST </w:t>
            </w:r>
            <w:r w:rsidR="00516406">
              <w:rPr>
                <w:rFonts w:ascii="Times New Roman" w:eastAsia="Times New Roman" w:hAnsi="Times New Roman" w:cs="Times New Roman"/>
                <w:color w:val="000000"/>
                <w:sz w:val="16"/>
                <w:szCs w:val="16"/>
                <w:lang w:eastAsia="tr-TR"/>
              </w:rPr>
              <w:t>KLOR</w:t>
            </w:r>
          </w:p>
        </w:tc>
        <w:tc>
          <w:tcPr>
            <w:tcW w:w="1024" w:type="dxa"/>
            <w:tcBorders>
              <w:top w:val="nil"/>
              <w:left w:val="nil"/>
              <w:bottom w:val="single" w:sz="4" w:space="0" w:color="auto"/>
              <w:right w:val="single" w:sz="4" w:space="0" w:color="auto"/>
            </w:tcBorders>
            <w:noWrap/>
            <w:vAlign w:val="center"/>
            <w:hideMark/>
          </w:tcPr>
          <w:p w14:paraId="0F11E281"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3C2B1839" w14:textId="59729A7B" w:rsidR="000B1A7A" w:rsidRPr="00324B35" w:rsidRDefault="00516406"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r>
      <w:tr w:rsidR="000B1A7A" w:rsidRPr="00324B35" w14:paraId="7EB75B2D"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16D3E6F2" w14:textId="652CE140" w:rsidR="000B1A7A" w:rsidRPr="00324B35" w:rsidRDefault="00516406"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ARSENİK</w:t>
            </w:r>
            <w:r w:rsidR="00FA1F49">
              <w:rPr>
                <w:rFonts w:ascii="Times New Roman" w:eastAsia="Times New Roman" w:hAnsi="Times New Roman" w:cs="Times New Roman"/>
                <w:color w:val="000000"/>
                <w:sz w:val="16"/>
                <w:szCs w:val="16"/>
                <w:lang w:eastAsia="tr-TR"/>
              </w:rPr>
              <w:t xml:space="preserve"> (As)</w:t>
            </w:r>
          </w:p>
        </w:tc>
        <w:tc>
          <w:tcPr>
            <w:tcW w:w="1024" w:type="dxa"/>
            <w:tcBorders>
              <w:top w:val="nil"/>
              <w:left w:val="nil"/>
              <w:bottom w:val="single" w:sz="4" w:space="0" w:color="auto"/>
              <w:right w:val="single" w:sz="4" w:space="0" w:color="auto"/>
            </w:tcBorders>
            <w:noWrap/>
            <w:vAlign w:val="center"/>
            <w:hideMark/>
          </w:tcPr>
          <w:p w14:paraId="5A4F93ED"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39EAC5E9" w14:textId="2A13F5E1" w:rsidR="000B1A7A" w:rsidRPr="00324B35" w:rsidRDefault="00516406"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r>
      <w:tr w:rsidR="000B1A7A" w:rsidRPr="00324B35" w14:paraId="3932C0C2"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5B31BDE3" w14:textId="2EA9363E" w:rsidR="000B1A7A" w:rsidRPr="00324B35" w:rsidRDefault="003A4C3C"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KURŞUN</w:t>
            </w:r>
            <w:r w:rsidR="00F645B3">
              <w:rPr>
                <w:rFonts w:ascii="Times New Roman" w:eastAsia="Times New Roman" w:hAnsi="Times New Roman" w:cs="Times New Roman"/>
                <w:color w:val="000000"/>
                <w:sz w:val="16"/>
                <w:szCs w:val="16"/>
                <w:lang w:eastAsia="tr-TR"/>
              </w:rPr>
              <w:t xml:space="preserve"> Pb)</w:t>
            </w:r>
          </w:p>
        </w:tc>
        <w:tc>
          <w:tcPr>
            <w:tcW w:w="1024" w:type="dxa"/>
            <w:tcBorders>
              <w:top w:val="nil"/>
              <w:left w:val="nil"/>
              <w:bottom w:val="single" w:sz="4" w:space="0" w:color="auto"/>
              <w:right w:val="single" w:sz="4" w:space="0" w:color="auto"/>
            </w:tcBorders>
            <w:noWrap/>
            <w:vAlign w:val="center"/>
            <w:hideMark/>
          </w:tcPr>
          <w:p w14:paraId="1E4EA713"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4A6C562C"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w:t>
            </w:r>
          </w:p>
        </w:tc>
      </w:tr>
      <w:tr w:rsidR="000B1A7A" w:rsidRPr="00324B35" w14:paraId="3D54C039"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6B19A618" w14:textId="3F62D7D0" w:rsidR="000B1A7A" w:rsidRPr="00324B35" w:rsidRDefault="007B20BE"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KADMİYUM</w:t>
            </w:r>
            <w:r w:rsidR="00F645B3">
              <w:rPr>
                <w:rFonts w:ascii="Times New Roman" w:eastAsia="Times New Roman" w:hAnsi="Times New Roman" w:cs="Times New Roman"/>
                <w:color w:val="000000"/>
                <w:sz w:val="16"/>
                <w:szCs w:val="16"/>
                <w:lang w:eastAsia="tr-TR"/>
              </w:rPr>
              <w:t xml:space="preserve"> (</w:t>
            </w:r>
            <w:proofErr w:type="spellStart"/>
            <w:r w:rsidR="00F645B3">
              <w:rPr>
                <w:rFonts w:ascii="Times New Roman" w:eastAsia="Times New Roman" w:hAnsi="Times New Roman" w:cs="Times New Roman"/>
                <w:color w:val="000000"/>
                <w:sz w:val="16"/>
                <w:szCs w:val="16"/>
                <w:lang w:eastAsia="tr-TR"/>
              </w:rPr>
              <w:t>Cd</w:t>
            </w:r>
            <w:proofErr w:type="spellEnd"/>
            <w:r w:rsidR="00F645B3">
              <w:rPr>
                <w:rFonts w:ascii="Times New Roman" w:eastAsia="Times New Roman" w:hAnsi="Times New Roman" w:cs="Times New Roman"/>
                <w:color w:val="000000"/>
                <w:sz w:val="16"/>
                <w:szCs w:val="16"/>
                <w:lang w:eastAsia="tr-TR"/>
              </w:rPr>
              <w:t>)</w:t>
            </w:r>
          </w:p>
        </w:tc>
        <w:tc>
          <w:tcPr>
            <w:tcW w:w="1024" w:type="dxa"/>
            <w:tcBorders>
              <w:top w:val="nil"/>
              <w:left w:val="nil"/>
              <w:bottom w:val="single" w:sz="4" w:space="0" w:color="auto"/>
              <w:right w:val="single" w:sz="4" w:space="0" w:color="auto"/>
            </w:tcBorders>
            <w:noWrap/>
            <w:vAlign w:val="center"/>
            <w:hideMark/>
          </w:tcPr>
          <w:p w14:paraId="5205DBD5"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45CF509F" w14:textId="5862AB27" w:rsidR="000B1A7A" w:rsidRPr="00324B35" w:rsidRDefault="007B20BE"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w:t>
            </w:r>
          </w:p>
        </w:tc>
      </w:tr>
      <w:tr w:rsidR="000B1A7A" w:rsidRPr="00324B35" w14:paraId="23098157"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775F2A16"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lastRenderedPageBreak/>
              <w:t>CİVA (Hg)</w:t>
            </w:r>
          </w:p>
        </w:tc>
        <w:tc>
          <w:tcPr>
            <w:tcW w:w="1024" w:type="dxa"/>
            <w:tcBorders>
              <w:top w:val="nil"/>
              <w:left w:val="nil"/>
              <w:bottom w:val="single" w:sz="4" w:space="0" w:color="auto"/>
              <w:right w:val="single" w:sz="4" w:space="0" w:color="auto"/>
            </w:tcBorders>
            <w:noWrap/>
            <w:vAlign w:val="center"/>
            <w:hideMark/>
          </w:tcPr>
          <w:p w14:paraId="18DE96F7"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2E5236B5" w14:textId="45AD6043"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w:t>
            </w:r>
            <w:r w:rsidR="00B048F1">
              <w:rPr>
                <w:rFonts w:ascii="Times New Roman" w:eastAsia="Times New Roman" w:hAnsi="Times New Roman" w:cs="Times New Roman"/>
                <w:color w:val="000000"/>
                <w:sz w:val="16"/>
                <w:szCs w:val="16"/>
                <w:lang w:eastAsia="tr-TR"/>
              </w:rPr>
              <w:t>2</w:t>
            </w:r>
          </w:p>
        </w:tc>
      </w:tr>
      <w:tr w:rsidR="000B1A7A" w:rsidRPr="00324B35" w14:paraId="658D5D33"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3EB3BA4D" w14:textId="0B572B13" w:rsidR="000B1A7A" w:rsidRPr="00324B35" w:rsidRDefault="00B048F1"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BAKIR</w:t>
            </w:r>
            <w:r w:rsidR="00F645B3">
              <w:rPr>
                <w:rFonts w:ascii="Times New Roman" w:eastAsia="Times New Roman" w:hAnsi="Times New Roman" w:cs="Times New Roman"/>
                <w:color w:val="000000"/>
                <w:sz w:val="16"/>
                <w:szCs w:val="16"/>
                <w:lang w:eastAsia="tr-TR"/>
              </w:rPr>
              <w:t xml:space="preserve"> (Cu)</w:t>
            </w:r>
          </w:p>
        </w:tc>
        <w:tc>
          <w:tcPr>
            <w:tcW w:w="1024" w:type="dxa"/>
            <w:tcBorders>
              <w:top w:val="nil"/>
              <w:left w:val="nil"/>
              <w:bottom w:val="single" w:sz="4" w:space="0" w:color="auto"/>
              <w:right w:val="single" w:sz="4" w:space="0" w:color="auto"/>
            </w:tcBorders>
            <w:noWrap/>
            <w:vAlign w:val="center"/>
            <w:hideMark/>
          </w:tcPr>
          <w:p w14:paraId="0FFEF1B2"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428AE559" w14:textId="7127DB44" w:rsidR="000B1A7A" w:rsidRPr="00324B35" w:rsidRDefault="008276A5"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w:t>
            </w:r>
          </w:p>
        </w:tc>
      </w:tr>
      <w:tr w:rsidR="000B1A7A" w:rsidRPr="00324B35" w14:paraId="670CC123"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7B3D4D82" w14:textId="4AED10E0" w:rsidR="000B1A7A" w:rsidRPr="00324B35" w:rsidRDefault="008276A5"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NİKEL</w:t>
            </w:r>
            <w:r w:rsidR="00615C4E">
              <w:rPr>
                <w:rFonts w:ascii="Times New Roman" w:eastAsia="Times New Roman" w:hAnsi="Times New Roman" w:cs="Times New Roman"/>
                <w:color w:val="000000"/>
                <w:sz w:val="16"/>
                <w:szCs w:val="16"/>
                <w:lang w:eastAsia="tr-TR"/>
              </w:rPr>
              <w:t xml:space="preserve"> (</w:t>
            </w:r>
            <w:proofErr w:type="spellStart"/>
            <w:r w:rsidR="00615C4E">
              <w:rPr>
                <w:rFonts w:ascii="Times New Roman" w:eastAsia="Times New Roman" w:hAnsi="Times New Roman" w:cs="Times New Roman"/>
                <w:color w:val="000000"/>
                <w:sz w:val="16"/>
                <w:szCs w:val="16"/>
                <w:lang w:eastAsia="tr-TR"/>
              </w:rPr>
              <w:t>Ni</w:t>
            </w:r>
            <w:proofErr w:type="spellEnd"/>
            <w:r w:rsidR="00615C4E">
              <w:rPr>
                <w:rFonts w:ascii="Times New Roman" w:eastAsia="Times New Roman" w:hAnsi="Times New Roman" w:cs="Times New Roman"/>
                <w:color w:val="000000"/>
                <w:sz w:val="16"/>
                <w:szCs w:val="16"/>
                <w:lang w:eastAsia="tr-TR"/>
              </w:rPr>
              <w:t xml:space="preserve">) </w:t>
            </w:r>
          </w:p>
        </w:tc>
        <w:tc>
          <w:tcPr>
            <w:tcW w:w="1024" w:type="dxa"/>
            <w:tcBorders>
              <w:top w:val="nil"/>
              <w:left w:val="nil"/>
              <w:bottom w:val="single" w:sz="4" w:space="0" w:color="auto"/>
              <w:right w:val="single" w:sz="4" w:space="0" w:color="auto"/>
            </w:tcBorders>
            <w:noWrap/>
            <w:vAlign w:val="center"/>
            <w:hideMark/>
          </w:tcPr>
          <w:p w14:paraId="79D36836"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3E51E6B7" w14:textId="38127846" w:rsidR="000B1A7A" w:rsidRPr="00324B35" w:rsidRDefault="008276A5"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r>
      <w:tr w:rsidR="000B1A7A" w:rsidRPr="00324B35" w14:paraId="2DA62521"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6F5A4091" w14:textId="45FC71DB" w:rsidR="000B1A7A" w:rsidRPr="00324B35" w:rsidRDefault="008276A5"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ÇİNKO</w:t>
            </w:r>
            <w:r w:rsidR="00615C4E">
              <w:rPr>
                <w:rFonts w:ascii="Times New Roman" w:eastAsia="Times New Roman" w:hAnsi="Times New Roman" w:cs="Times New Roman"/>
                <w:color w:val="000000"/>
                <w:sz w:val="16"/>
                <w:szCs w:val="16"/>
                <w:lang w:eastAsia="tr-TR"/>
              </w:rPr>
              <w:t xml:space="preserve"> (</w:t>
            </w:r>
            <w:proofErr w:type="spellStart"/>
            <w:r w:rsidR="00615C4E">
              <w:rPr>
                <w:rFonts w:ascii="Times New Roman" w:eastAsia="Times New Roman" w:hAnsi="Times New Roman" w:cs="Times New Roman"/>
                <w:color w:val="000000"/>
                <w:sz w:val="16"/>
                <w:szCs w:val="16"/>
                <w:lang w:eastAsia="tr-TR"/>
              </w:rPr>
              <w:t>Zn</w:t>
            </w:r>
            <w:proofErr w:type="spellEnd"/>
            <w:r w:rsidR="00615C4E">
              <w:rPr>
                <w:rFonts w:ascii="Times New Roman" w:eastAsia="Times New Roman" w:hAnsi="Times New Roman" w:cs="Times New Roman"/>
                <w:color w:val="000000"/>
                <w:sz w:val="16"/>
                <w:szCs w:val="16"/>
                <w:lang w:eastAsia="tr-TR"/>
              </w:rPr>
              <w:t>)</w:t>
            </w:r>
          </w:p>
        </w:tc>
        <w:tc>
          <w:tcPr>
            <w:tcW w:w="1024" w:type="dxa"/>
            <w:tcBorders>
              <w:top w:val="nil"/>
              <w:left w:val="nil"/>
              <w:bottom w:val="single" w:sz="4" w:space="0" w:color="auto"/>
              <w:right w:val="single" w:sz="4" w:space="0" w:color="auto"/>
            </w:tcBorders>
            <w:noWrap/>
            <w:vAlign w:val="center"/>
            <w:hideMark/>
          </w:tcPr>
          <w:p w14:paraId="746BE73E"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6A933D5E" w14:textId="04F0C426" w:rsidR="000B1A7A" w:rsidRPr="00324B35" w:rsidRDefault="0087131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w:t>
            </w:r>
          </w:p>
        </w:tc>
      </w:tr>
      <w:tr w:rsidR="000B1A7A" w:rsidRPr="00324B35" w14:paraId="40E4CA07"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59EB1EA1" w14:textId="42584D2C" w:rsidR="000B1A7A" w:rsidRPr="00324B35" w:rsidRDefault="0087131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 KALAY</w:t>
            </w:r>
            <w:r w:rsidR="00615C4E">
              <w:rPr>
                <w:rFonts w:ascii="Times New Roman" w:eastAsia="Times New Roman" w:hAnsi="Times New Roman" w:cs="Times New Roman"/>
                <w:color w:val="000000"/>
                <w:sz w:val="16"/>
                <w:szCs w:val="16"/>
                <w:lang w:eastAsia="tr-TR"/>
              </w:rPr>
              <w:t xml:space="preserve"> (</w:t>
            </w:r>
            <w:proofErr w:type="spellStart"/>
            <w:r w:rsidR="00A82932">
              <w:rPr>
                <w:rFonts w:ascii="Times New Roman" w:eastAsia="Times New Roman" w:hAnsi="Times New Roman" w:cs="Times New Roman"/>
                <w:color w:val="000000"/>
                <w:sz w:val="16"/>
                <w:szCs w:val="16"/>
                <w:lang w:eastAsia="tr-TR"/>
              </w:rPr>
              <w:t>Sn</w:t>
            </w:r>
            <w:proofErr w:type="spellEnd"/>
            <w:r w:rsidR="00A82932">
              <w:rPr>
                <w:rFonts w:ascii="Times New Roman" w:eastAsia="Times New Roman" w:hAnsi="Times New Roman" w:cs="Times New Roman"/>
                <w:color w:val="000000"/>
                <w:sz w:val="16"/>
                <w:szCs w:val="16"/>
                <w:lang w:eastAsia="tr-TR"/>
              </w:rPr>
              <w:t>)</w:t>
            </w:r>
          </w:p>
        </w:tc>
        <w:tc>
          <w:tcPr>
            <w:tcW w:w="1024" w:type="dxa"/>
            <w:tcBorders>
              <w:top w:val="nil"/>
              <w:left w:val="nil"/>
              <w:bottom w:val="single" w:sz="4" w:space="0" w:color="auto"/>
              <w:right w:val="single" w:sz="4" w:space="0" w:color="auto"/>
            </w:tcBorders>
            <w:noWrap/>
            <w:vAlign w:val="center"/>
            <w:hideMark/>
          </w:tcPr>
          <w:p w14:paraId="2C02F6CF"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08C32165" w14:textId="753FD88C" w:rsidR="000B1A7A" w:rsidRPr="00324B35" w:rsidRDefault="0087131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r>
      <w:tr w:rsidR="000B1A7A" w:rsidRPr="00324B35" w14:paraId="06545ECA"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24273A13" w14:textId="5050D2DA" w:rsidR="000B1A7A" w:rsidRPr="00324B35" w:rsidRDefault="0087131D"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TOPLAM</w:t>
            </w:r>
            <w:r w:rsidR="007B2FAE">
              <w:rPr>
                <w:rFonts w:ascii="Times New Roman" w:eastAsia="Times New Roman" w:hAnsi="Times New Roman" w:cs="Times New Roman"/>
                <w:color w:val="000000"/>
                <w:sz w:val="16"/>
                <w:szCs w:val="16"/>
                <w:lang w:eastAsia="tr-TR"/>
              </w:rPr>
              <w:t xml:space="preserve"> GÜMÜŞ (</w:t>
            </w:r>
            <w:proofErr w:type="spellStart"/>
            <w:r w:rsidR="007B2FAE">
              <w:rPr>
                <w:rFonts w:ascii="Times New Roman" w:eastAsia="Times New Roman" w:hAnsi="Times New Roman" w:cs="Times New Roman"/>
                <w:color w:val="000000"/>
                <w:sz w:val="16"/>
                <w:szCs w:val="16"/>
                <w:lang w:eastAsia="tr-TR"/>
              </w:rPr>
              <w:t>Ag</w:t>
            </w:r>
            <w:proofErr w:type="spellEnd"/>
            <w:r w:rsidR="007B2FAE">
              <w:rPr>
                <w:rFonts w:ascii="Times New Roman" w:eastAsia="Times New Roman" w:hAnsi="Times New Roman" w:cs="Times New Roman"/>
                <w:color w:val="000000"/>
                <w:sz w:val="16"/>
                <w:szCs w:val="16"/>
                <w:lang w:eastAsia="tr-TR"/>
              </w:rPr>
              <w:t>)</w:t>
            </w:r>
          </w:p>
        </w:tc>
        <w:tc>
          <w:tcPr>
            <w:tcW w:w="1024" w:type="dxa"/>
            <w:tcBorders>
              <w:top w:val="nil"/>
              <w:left w:val="nil"/>
              <w:bottom w:val="single" w:sz="4" w:space="0" w:color="auto"/>
              <w:right w:val="single" w:sz="4" w:space="0" w:color="auto"/>
            </w:tcBorders>
            <w:noWrap/>
            <w:vAlign w:val="center"/>
            <w:hideMark/>
          </w:tcPr>
          <w:p w14:paraId="0FEBA1FA"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5DB1BAB3" w14:textId="26A18915" w:rsidR="000B1A7A" w:rsidRPr="00324B35" w:rsidRDefault="003D2A8C"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r>
      <w:tr w:rsidR="000B1A7A" w:rsidRPr="00324B35" w14:paraId="52D03701"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6DC5253A" w14:textId="4BFFCAAF" w:rsidR="000B1A7A" w:rsidRPr="00324B35" w:rsidRDefault="007B2FAE"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DEMİR</w:t>
            </w:r>
            <w:r w:rsidR="00A82932">
              <w:rPr>
                <w:rFonts w:ascii="Times New Roman" w:eastAsia="Times New Roman" w:hAnsi="Times New Roman" w:cs="Times New Roman"/>
                <w:color w:val="000000"/>
                <w:sz w:val="16"/>
                <w:szCs w:val="16"/>
                <w:lang w:eastAsia="tr-TR"/>
              </w:rPr>
              <w:t xml:space="preserve"> (Fe)</w:t>
            </w:r>
          </w:p>
        </w:tc>
        <w:tc>
          <w:tcPr>
            <w:tcW w:w="1024" w:type="dxa"/>
            <w:tcBorders>
              <w:top w:val="nil"/>
              <w:left w:val="nil"/>
              <w:bottom w:val="single" w:sz="4" w:space="0" w:color="auto"/>
              <w:right w:val="single" w:sz="4" w:space="0" w:color="auto"/>
            </w:tcBorders>
            <w:noWrap/>
            <w:vAlign w:val="center"/>
            <w:hideMark/>
          </w:tcPr>
          <w:p w14:paraId="3F32049A"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CE75C63"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w:t>
            </w:r>
          </w:p>
        </w:tc>
      </w:tr>
      <w:tr w:rsidR="000B1A7A" w:rsidRPr="00324B35" w14:paraId="14D4E73B"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18DAF0B7" w14:textId="77C52C91" w:rsidR="000B1A7A" w:rsidRPr="00324B35" w:rsidRDefault="006F5C27"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FLORÜR</w:t>
            </w:r>
            <w:r w:rsidR="00A82932">
              <w:rPr>
                <w:rFonts w:ascii="Times New Roman" w:eastAsia="Times New Roman" w:hAnsi="Times New Roman" w:cs="Times New Roman"/>
                <w:color w:val="000000"/>
                <w:sz w:val="16"/>
                <w:szCs w:val="16"/>
                <w:lang w:eastAsia="tr-TR"/>
              </w:rPr>
              <w:t xml:space="preserve"> (F)</w:t>
            </w:r>
          </w:p>
        </w:tc>
        <w:tc>
          <w:tcPr>
            <w:tcW w:w="1024" w:type="dxa"/>
            <w:tcBorders>
              <w:top w:val="nil"/>
              <w:left w:val="nil"/>
              <w:bottom w:val="single" w:sz="4" w:space="0" w:color="auto"/>
              <w:right w:val="single" w:sz="4" w:space="0" w:color="auto"/>
            </w:tcBorders>
            <w:noWrap/>
            <w:vAlign w:val="center"/>
            <w:hideMark/>
          </w:tcPr>
          <w:p w14:paraId="22515DAC"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26834403" w14:textId="0114652B" w:rsidR="000B1A7A" w:rsidRPr="00324B35" w:rsidRDefault="006F5C27"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w:t>
            </w:r>
          </w:p>
        </w:tc>
      </w:tr>
      <w:tr w:rsidR="000B1A7A" w:rsidRPr="00324B35" w14:paraId="58D94370"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46B7887E"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KALAY (Sn)</w:t>
            </w:r>
          </w:p>
        </w:tc>
        <w:tc>
          <w:tcPr>
            <w:tcW w:w="1024" w:type="dxa"/>
            <w:tcBorders>
              <w:top w:val="nil"/>
              <w:left w:val="nil"/>
              <w:bottom w:val="single" w:sz="4" w:space="0" w:color="auto"/>
              <w:right w:val="single" w:sz="4" w:space="0" w:color="auto"/>
            </w:tcBorders>
            <w:noWrap/>
            <w:vAlign w:val="center"/>
            <w:hideMark/>
          </w:tcPr>
          <w:p w14:paraId="09FC1D3F"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27FABAB4"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w:t>
            </w:r>
          </w:p>
        </w:tc>
      </w:tr>
      <w:tr w:rsidR="000B1A7A" w:rsidRPr="00324B35" w14:paraId="410F4573"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21FCF46F" w14:textId="2C5A393E" w:rsidR="000B1A7A" w:rsidRPr="00324B35" w:rsidRDefault="006F5C27"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KLORÜR</w:t>
            </w:r>
            <w:r w:rsidR="006A5E39">
              <w:rPr>
                <w:rFonts w:ascii="Times New Roman" w:eastAsia="Times New Roman" w:hAnsi="Times New Roman" w:cs="Times New Roman"/>
                <w:color w:val="000000"/>
                <w:sz w:val="16"/>
                <w:szCs w:val="16"/>
                <w:lang w:eastAsia="tr-TR"/>
              </w:rPr>
              <w:t xml:space="preserve"> (Cl)</w:t>
            </w:r>
          </w:p>
        </w:tc>
        <w:tc>
          <w:tcPr>
            <w:tcW w:w="1024" w:type="dxa"/>
            <w:tcBorders>
              <w:top w:val="nil"/>
              <w:left w:val="nil"/>
              <w:bottom w:val="single" w:sz="4" w:space="0" w:color="auto"/>
              <w:right w:val="single" w:sz="4" w:space="0" w:color="auto"/>
            </w:tcBorders>
            <w:noWrap/>
            <w:vAlign w:val="center"/>
            <w:hideMark/>
          </w:tcPr>
          <w:p w14:paraId="003A0A83"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4DB2024E" w14:textId="29CA0711"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w:t>
            </w:r>
            <w:r w:rsidR="00E15299">
              <w:rPr>
                <w:rFonts w:ascii="Times New Roman" w:eastAsia="Times New Roman" w:hAnsi="Times New Roman" w:cs="Times New Roman"/>
                <w:color w:val="000000"/>
                <w:sz w:val="16"/>
                <w:szCs w:val="16"/>
                <w:lang w:eastAsia="tr-TR"/>
              </w:rPr>
              <w:t>0000</w:t>
            </w:r>
          </w:p>
        </w:tc>
      </w:tr>
      <w:tr w:rsidR="000B1A7A" w:rsidRPr="00324B35" w14:paraId="20439DA5"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01E83036" w14:textId="13250F77" w:rsidR="000B1A7A" w:rsidRPr="00324B35" w:rsidRDefault="00E15299"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RENK (</w:t>
            </w:r>
            <w:proofErr w:type="spellStart"/>
            <w:proofErr w:type="gramStart"/>
            <w:r>
              <w:rPr>
                <w:rFonts w:ascii="Times New Roman" w:eastAsia="Times New Roman" w:hAnsi="Times New Roman" w:cs="Times New Roman"/>
                <w:color w:val="000000"/>
                <w:sz w:val="16"/>
                <w:szCs w:val="16"/>
                <w:lang w:eastAsia="tr-TR"/>
              </w:rPr>
              <w:t>Pt,</w:t>
            </w:r>
            <w:r w:rsidR="00956938">
              <w:rPr>
                <w:rFonts w:ascii="Times New Roman" w:eastAsia="Times New Roman" w:hAnsi="Times New Roman" w:cs="Times New Roman"/>
                <w:color w:val="000000"/>
                <w:sz w:val="16"/>
                <w:szCs w:val="16"/>
                <w:lang w:eastAsia="tr-TR"/>
              </w:rPr>
              <w:t>Co</w:t>
            </w:r>
            <w:proofErr w:type="spellEnd"/>
            <w:proofErr w:type="gramEnd"/>
            <w:r w:rsidR="00956938">
              <w:rPr>
                <w:rFonts w:ascii="Times New Roman" w:eastAsia="Times New Roman" w:hAnsi="Times New Roman" w:cs="Times New Roman"/>
                <w:color w:val="000000"/>
                <w:sz w:val="16"/>
                <w:szCs w:val="16"/>
                <w:lang w:eastAsia="tr-TR"/>
              </w:rPr>
              <w:t>)</w:t>
            </w:r>
          </w:p>
        </w:tc>
        <w:tc>
          <w:tcPr>
            <w:tcW w:w="1024" w:type="dxa"/>
            <w:tcBorders>
              <w:top w:val="nil"/>
              <w:left w:val="nil"/>
              <w:bottom w:val="single" w:sz="4" w:space="0" w:color="auto"/>
              <w:right w:val="single" w:sz="4" w:space="0" w:color="auto"/>
            </w:tcBorders>
            <w:noWrap/>
            <w:vAlign w:val="center"/>
            <w:hideMark/>
          </w:tcPr>
          <w:p w14:paraId="438E3C84" w14:textId="77777777" w:rsidR="000B1A7A" w:rsidRPr="00324B35" w:rsidRDefault="000B1A7A" w:rsidP="000B1A7A">
            <w:pPr>
              <w:spacing w:after="0" w:line="240" w:lineRule="auto"/>
              <w:jc w:val="center"/>
              <w:rPr>
                <w:rFonts w:ascii="Times New Roman" w:eastAsia="Times New Roman" w:hAnsi="Times New Roman" w:cs="Times New Roman"/>
                <w:color w:val="000000"/>
                <w:sz w:val="16"/>
                <w:szCs w:val="16"/>
                <w:lang w:eastAsia="tr-TR"/>
              </w:rPr>
            </w:pPr>
            <w:proofErr w:type="gramStart"/>
            <w:r w:rsidRPr="00324B35">
              <w:rPr>
                <w:rFonts w:ascii="Times New Roman" w:eastAsia="Times New Roman" w:hAnsi="Times New Roman" w:cs="Times New Roman"/>
                <w:color w:val="000000"/>
                <w:sz w:val="16"/>
                <w:szCs w:val="16"/>
                <w:lang w:eastAsia="tr-TR"/>
              </w:rPr>
              <w:t>mg</w:t>
            </w:r>
            <w:proofErr w:type="gramEnd"/>
            <w:r w:rsidRPr="00324B35">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42B476F0" w14:textId="6C712319" w:rsidR="000B1A7A" w:rsidRPr="00324B35" w:rsidRDefault="00956938"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800</w:t>
            </w:r>
          </w:p>
        </w:tc>
      </w:tr>
      <w:tr w:rsidR="00E548D9" w:rsidRPr="00324B35" w14:paraId="50CC8397"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tcPr>
          <w:p w14:paraId="42E09946" w14:textId="4EF93CD5" w:rsidR="00E548D9" w:rsidRDefault="00E42B41" w:rsidP="00E42B41">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SICAKLIK</w:t>
            </w:r>
          </w:p>
        </w:tc>
        <w:tc>
          <w:tcPr>
            <w:tcW w:w="1024" w:type="dxa"/>
            <w:tcBorders>
              <w:top w:val="nil"/>
              <w:left w:val="nil"/>
              <w:bottom w:val="single" w:sz="4" w:space="0" w:color="auto"/>
              <w:right w:val="single" w:sz="4" w:space="0" w:color="auto"/>
            </w:tcBorders>
            <w:noWrap/>
            <w:vAlign w:val="center"/>
          </w:tcPr>
          <w:p w14:paraId="3D64DD82" w14:textId="5A43008E" w:rsidR="00E548D9" w:rsidRDefault="00174852" w:rsidP="000B1A7A">
            <w:pPr>
              <w:spacing w:after="0" w:line="240" w:lineRule="auto"/>
              <w:jc w:val="center"/>
              <w:rPr>
                <w:rFonts w:ascii="Times New Roman" w:eastAsia="Times New Roman" w:hAnsi="Times New Roman" w:cs="Times New Roman"/>
                <w:color w:val="000000"/>
                <w:sz w:val="16"/>
                <w:szCs w:val="16"/>
                <w:vertAlign w:val="superscript"/>
                <w:lang w:eastAsia="tr-TR"/>
              </w:rPr>
            </w:pPr>
            <w:r>
              <w:rPr>
                <w:rFonts w:ascii="Times New Roman" w:eastAsia="Times New Roman" w:hAnsi="Times New Roman" w:cs="Times New Roman"/>
                <w:color w:val="000000"/>
                <w:sz w:val="16"/>
                <w:szCs w:val="16"/>
                <w:vertAlign w:val="superscript"/>
                <w:lang w:eastAsia="tr-TR"/>
              </w:rPr>
              <w:t>0</w:t>
            </w:r>
            <w:r>
              <w:rPr>
                <w:rFonts w:ascii="Times New Roman" w:eastAsia="Times New Roman" w:hAnsi="Times New Roman" w:cs="Times New Roman"/>
                <w:color w:val="000000"/>
                <w:sz w:val="16"/>
                <w:szCs w:val="16"/>
                <w:lang w:eastAsia="tr-TR"/>
              </w:rPr>
              <w:t>C</w:t>
            </w:r>
          </w:p>
        </w:tc>
        <w:tc>
          <w:tcPr>
            <w:tcW w:w="2977" w:type="dxa"/>
            <w:tcBorders>
              <w:top w:val="nil"/>
              <w:left w:val="nil"/>
              <w:bottom w:val="single" w:sz="4" w:space="0" w:color="auto"/>
              <w:right w:val="single" w:sz="4" w:space="0" w:color="auto"/>
            </w:tcBorders>
            <w:noWrap/>
            <w:vAlign w:val="center"/>
          </w:tcPr>
          <w:p w14:paraId="61929E37" w14:textId="5EAAB142" w:rsidR="00E548D9" w:rsidRDefault="00174852"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35</w:t>
            </w:r>
          </w:p>
        </w:tc>
      </w:tr>
      <w:tr w:rsidR="00E548D9" w:rsidRPr="00324B35" w14:paraId="61759806"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tcPr>
          <w:p w14:paraId="1F79A8D0" w14:textId="2BF651BA" w:rsidR="00E548D9" w:rsidRDefault="005C6784"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YÜZEY AKTİF MADDELER</w:t>
            </w:r>
            <w:r w:rsidR="009B3D4B">
              <w:rPr>
                <w:rFonts w:ascii="Times New Roman" w:eastAsia="Times New Roman" w:hAnsi="Times New Roman" w:cs="Times New Roman"/>
                <w:color w:val="000000"/>
                <w:sz w:val="16"/>
                <w:szCs w:val="16"/>
                <w:lang w:eastAsia="tr-TR"/>
              </w:rPr>
              <w:t xml:space="preserve"> (MBAS)</w:t>
            </w:r>
          </w:p>
        </w:tc>
        <w:tc>
          <w:tcPr>
            <w:tcW w:w="1024" w:type="dxa"/>
            <w:tcBorders>
              <w:top w:val="nil"/>
              <w:left w:val="nil"/>
              <w:bottom w:val="single" w:sz="4" w:space="0" w:color="auto"/>
              <w:right w:val="single" w:sz="4" w:space="0" w:color="auto"/>
            </w:tcBorders>
            <w:noWrap/>
            <w:vAlign w:val="center"/>
          </w:tcPr>
          <w:p w14:paraId="194DEF0F" w14:textId="11183E48" w:rsidR="00E548D9" w:rsidRDefault="00E548D9" w:rsidP="00565068">
            <w:pPr>
              <w:spacing w:after="0" w:line="240" w:lineRule="auto"/>
              <w:rPr>
                <w:rFonts w:ascii="Times New Roman" w:eastAsia="Times New Roman" w:hAnsi="Times New Roman" w:cs="Times New Roman"/>
                <w:color w:val="000000"/>
                <w:sz w:val="16"/>
                <w:szCs w:val="16"/>
                <w:vertAlign w:val="superscript"/>
                <w:lang w:eastAsia="tr-TR"/>
              </w:rPr>
            </w:pPr>
          </w:p>
        </w:tc>
        <w:tc>
          <w:tcPr>
            <w:tcW w:w="2977" w:type="dxa"/>
            <w:tcBorders>
              <w:top w:val="nil"/>
              <w:left w:val="nil"/>
              <w:bottom w:val="single" w:sz="4" w:space="0" w:color="auto"/>
              <w:right w:val="single" w:sz="4" w:space="0" w:color="auto"/>
            </w:tcBorders>
            <w:noWrap/>
            <w:vAlign w:val="center"/>
          </w:tcPr>
          <w:p w14:paraId="5DD8CE77" w14:textId="508DFDC4" w:rsidR="00E548D9" w:rsidRDefault="00BF5217" w:rsidP="00BF5217">
            <w:pPr>
              <w:spacing w:after="0" w:line="240" w:lineRule="auto"/>
              <w:jc w:val="both"/>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Biyolojik olarak parçalanması </w:t>
            </w:r>
            <w:r w:rsidR="00157901">
              <w:rPr>
                <w:rFonts w:ascii="Times New Roman" w:eastAsia="Times New Roman" w:hAnsi="Times New Roman" w:cs="Times New Roman"/>
                <w:color w:val="000000"/>
                <w:sz w:val="16"/>
                <w:szCs w:val="16"/>
                <w:lang w:eastAsia="tr-TR"/>
              </w:rPr>
              <w:t>TSE standartlarına uygun olmayan maddelerin boşaltılması yasaktır</w:t>
            </w:r>
          </w:p>
        </w:tc>
      </w:tr>
      <w:tr w:rsidR="000B1A7A" w:rsidRPr="00324B35" w14:paraId="3D9ED6CE" w14:textId="77777777" w:rsidTr="00BC6306">
        <w:trPr>
          <w:trHeight w:val="288"/>
        </w:trPr>
        <w:tc>
          <w:tcPr>
            <w:tcW w:w="5780" w:type="dxa"/>
            <w:tcBorders>
              <w:top w:val="nil"/>
              <w:left w:val="single" w:sz="4" w:space="0" w:color="auto"/>
              <w:bottom w:val="single" w:sz="4" w:space="0" w:color="auto"/>
              <w:right w:val="single" w:sz="4" w:space="0" w:color="auto"/>
            </w:tcBorders>
            <w:noWrap/>
            <w:vAlign w:val="center"/>
            <w:hideMark/>
          </w:tcPr>
          <w:p w14:paraId="5D038F38" w14:textId="4BF47444" w:rsidR="000B1A7A" w:rsidRPr="00324B35" w:rsidRDefault="009B3D4B"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KATRAN VE </w:t>
            </w:r>
            <w:r w:rsidR="003357B4">
              <w:rPr>
                <w:rFonts w:ascii="Times New Roman" w:eastAsia="Times New Roman" w:hAnsi="Times New Roman" w:cs="Times New Roman"/>
                <w:color w:val="000000"/>
                <w:sz w:val="16"/>
                <w:szCs w:val="16"/>
                <w:lang w:eastAsia="tr-TR"/>
              </w:rPr>
              <w:t>PETROL KÖKENLİ YAĞLAR</w:t>
            </w:r>
          </w:p>
        </w:tc>
        <w:tc>
          <w:tcPr>
            <w:tcW w:w="1024" w:type="dxa"/>
            <w:tcBorders>
              <w:top w:val="nil"/>
              <w:left w:val="nil"/>
              <w:bottom w:val="single" w:sz="4" w:space="0" w:color="auto"/>
              <w:right w:val="single" w:sz="4" w:space="0" w:color="auto"/>
            </w:tcBorders>
            <w:noWrap/>
            <w:vAlign w:val="center"/>
            <w:hideMark/>
          </w:tcPr>
          <w:p w14:paraId="6C9A2DBC" w14:textId="6E66A2A4" w:rsidR="000B1A7A" w:rsidRPr="00324B35" w:rsidRDefault="00565068" w:rsidP="000B1A7A">
            <w:pPr>
              <w:spacing w:after="0" w:line="240" w:lineRule="auto"/>
              <w:jc w:val="center"/>
              <w:rPr>
                <w:rFonts w:ascii="Times New Roman" w:eastAsia="Times New Roman" w:hAnsi="Times New Roman" w:cs="Times New Roman"/>
                <w:color w:val="000000"/>
                <w:sz w:val="16"/>
                <w:szCs w:val="16"/>
                <w:lang w:eastAsia="tr-TR"/>
              </w:rPr>
            </w:pPr>
            <w:proofErr w:type="gramStart"/>
            <w:r>
              <w:rPr>
                <w:rFonts w:ascii="Times New Roman" w:eastAsia="Times New Roman" w:hAnsi="Times New Roman" w:cs="Times New Roman"/>
                <w:color w:val="000000"/>
                <w:sz w:val="16"/>
                <w:szCs w:val="16"/>
                <w:lang w:eastAsia="tr-TR"/>
              </w:rPr>
              <w:t>m</w:t>
            </w:r>
            <w:r w:rsidR="003357B4">
              <w:rPr>
                <w:rFonts w:ascii="Times New Roman" w:eastAsia="Times New Roman" w:hAnsi="Times New Roman" w:cs="Times New Roman"/>
                <w:color w:val="000000"/>
                <w:sz w:val="16"/>
                <w:szCs w:val="16"/>
                <w:lang w:eastAsia="tr-TR"/>
              </w:rPr>
              <w:t>g</w:t>
            </w:r>
            <w:proofErr w:type="gramEnd"/>
            <w:r w:rsidR="003357B4">
              <w:rPr>
                <w:rFonts w:ascii="Times New Roman" w:eastAsia="Times New Roman" w:hAnsi="Times New Roman" w:cs="Times New Roman"/>
                <w:color w:val="000000"/>
                <w:sz w:val="16"/>
                <w:szCs w:val="16"/>
                <w:lang w:eastAsia="tr-TR"/>
              </w:rPr>
              <w:t xml:space="preserve"> / </w:t>
            </w:r>
            <w:r>
              <w:rPr>
                <w:rFonts w:ascii="Times New Roman" w:eastAsia="Times New Roman" w:hAnsi="Times New Roman" w:cs="Times New Roman"/>
                <w:color w:val="000000"/>
                <w:sz w:val="16"/>
                <w:szCs w:val="16"/>
                <w:lang w:eastAsia="tr-TR"/>
              </w:rPr>
              <w:t>L</w:t>
            </w:r>
          </w:p>
        </w:tc>
        <w:tc>
          <w:tcPr>
            <w:tcW w:w="2977" w:type="dxa"/>
            <w:tcBorders>
              <w:top w:val="nil"/>
              <w:left w:val="nil"/>
              <w:bottom w:val="single" w:sz="4" w:space="0" w:color="auto"/>
              <w:right w:val="single" w:sz="4" w:space="0" w:color="auto"/>
            </w:tcBorders>
            <w:noWrap/>
            <w:vAlign w:val="center"/>
            <w:hideMark/>
          </w:tcPr>
          <w:p w14:paraId="71D96FB1" w14:textId="0440A18F" w:rsidR="000B1A7A" w:rsidRPr="00324B35" w:rsidRDefault="00565068" w:rsidP="000B1A7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50</w:t>
            </w:r>
          </w:p>
        </w:tc>
      </w:tr>
    </w:tbl>
    <w:p w14:paraId="3FB9B86D" w14:textId="77777777" w:rsidR="005727BE" w:rsidRPr="00C14820" w:rsidRDefault="005727BE" w:rsidP="005E593B">
      <w:pPr>
        <w:rPr>
          <w:rFonts w:ascii="Times New Roman" w:hAnsi="Times New Roman" w:cs="Times New Roman"/>
          <w:sz w:val="20"/>
          <w:szCs w:val="20"/>
        </w:rPr>
      </w:pPr>
    </w:p>
    <w:p w14:paraId="25EFAF70" w14:textId="77777777" w:rsidR="00BE2D9E" w:rsidRPr="00DE4D66" w:rsidRDefault="00BE2D9E" w:rsidP="00BE2D9E">
      <w:pPr>
        <w:jc w:val="both"/>
        <w:rPr>
          <w:rFonts w:ascii="Times New Roman" w:hAnsi="Times New Roman" w:cs="Times New Roman"/>
          <w:sz w:val="20"/>
          <w:szCs w:val="20"/>
        </w:rPr>
      </w:pPr>
      <w:r w:rsidRPr="00DE4D66">
        <w:rPr>
          <w:rFonts w:ascii="Times New Roman" w:hAnsi="Times New Roman" w:cs="Times New Roman"/>
          <w:sz w:val="20"/>
          <w:szCs w:val="20"/>
        </w:rPr>
        <w:t>NOT: Anyonik Yüzey Maddeler (Deterjan) biyolojik olarak parçalanması TSE'ye uygun olmayan maddelerin boşaltımı yasaktır.</w:t>
      </w:r>
    </w:p>
    <w:p w14:paraId="772A1348" w14:textId="54C5C081" w:rsidR="00BE2D9E" w:rsidRPr="00DE4D66" w:rsidRDefault="00BE2D9E" w:rsidP="00BE2D9E">
      <w:pPr>
        <w:jc w:val="both"/>
        <w:rPr>
          <w:rFonts w:ascii="Times New Roman" w:hAnsi="Times New Roman" w:cs="Times New Roman"/>
          <w:sz w:val="20"/>
          <w:szCs w:val="20"/>
        </w:rPr>
      </w:pPr>
      <w:r w:rsidRPr="00DE4D66">
        <w:rPr>
          <w:rFonts w:ascii="Times New Roman" w:hAnsi="Times New Roman" w:cs="Times New Roman"/>
          <w:sz w:val="20"/>
          <w:szCs w:val="20"/>
        </w:rPr>
        <w:t xml:space="preserve">NOT: Katılımcıların kanal bağlantı noktalarından alınan numunelerde yapılacak analizlerde kirlilik konsantrasyonları tablodaki değerlerin üzerinde çıkması durumun da firmaların </w:t>
      </w:r>
      <w:r w:rsidR="00C10EA6" w:rsidRPr="00DE4D66">
        <w:rPr>
          <w:rFonts w:ascii="Times New Roman" w:hAnsi="Times New Roman" w:cs="Times New Roman"/>
          <w:sz w:val="20"/>
          <w:szCs w:val="20"/>
        </w:rPr>
        <w:t xml:space="preserve">Ankara Anadolu OSB </w:t>
      </w:r>
      <w:r w:rsidRPr="00DE4D66">
        <w:rPr>
          <w:rFonts w:ascii="Times New Roman" w:hAnsi="Times New Roman" w:cs="Times New Roman"/>
          <w:sz w:val="20"/>
          <w:szCs w:val="20"/>
        </w:rPr>
        <w:t xml:space="preserve">Atıksu Arıtma Tesisi ‘ne göndermeden kendi bünyesinde bir ön arıtma tesisi yaparak kirliliğin kabul edilebilecek değerlere düşürülmesi katılımcının sorumluluğunda olup, ön arıtma oranlarının tespiti için bir akademik kuruluş tarafından hazırlanacak rapor ve laboratuvar çalışmaları esas alınır. Aksi halde atıksular projelendirilmiş </w:t>
      </w:r>
      <w:r w:rsidR="00C10EA6" w:rsidRPr="00DE4D66">
        <w:rPr>
          <w:rFonts w:ascii="Times New Roman" w:hAnsi="Times New Roman" w:cs="Times New Roman"/>
          <w:sz w:val="20"/>
          <w:szCs w:val="20"/>
        </w:rPr>
        <w:t xml:space="preserve">Ankara Anadolu OSB </w:t>
      </w:r>
      <w:r w:rsidRPr="00DE4D66">
        <w:rPr>
          <w:rFonts w:ascii="Times New Roman" w:hAnsi="Times New Roman" w:cs="Times New Roman"/>
          <w:sz w:val="20"/>
          <w:szCs w:val="20"/>
        </w:rPr>
        <w:t>Atıksu Arıtma Tesisi ‘ne kabul edilmeyecektir.</w:t>
      </w:r>
    </w:p>
    <w:p w14:paraId="2432A8D2" w14:textId="34216C11" w:rsidR="00BE2D9E" w:rsidRPr="00DE4D66" w:rsidRDefault="00BE2D9E" w:rsidP="00BE2D9E">
      <w:pPr>
        <w:jc w:val="both"/>
        <w:rPr>
          <w:rFonts w:ascii="Times New Roman" w:hAnsi="Times New Roman" w:cs="Times New Roman"/>
          <w:sz w:val="20"/>
          <w:szCs w:val="20"/>
        </w:rPr>
      </w:pPr>
      <w:r w:rsidRPr="00DE4D66">
        <w:rPr>
          <w:rFonts w:ascii="Times New Roman" w:hAnsi="Times New Roman" w:cs="Times New Roman"/>
          <w:sz w:val="20"/>
          <w:szCs w:val="20"/>
        </w:rPr>
        <w:t xml:space="preserve">NOT: Değişen </w:t>
      </w:r>
      <w:r w:rsidR="00C10EA6" w:rsidRPr="00DE4D66">
        <w:rPr>
          <w:rFonts w:ascii="Times New Roman" w:hAnsi="Times New Roman" w:cs="Times New Roman"/>
          <w:sz w:val="20"/>
          <w:szCs w:val="20"/>
        </w:rPr>
        <w:t>Y</w:t>
      </w:r>
      <w:r w:rsidRPr="00DE4D66">
        <w:rPr>
          <w:rFonts w:ascii="Times New Roman" w:hAnsi="Times New Roman" w:cs="Times New Roman"/>
          <w:sz w:val="20"/>
          <w:szCs w:val="20"/>
        </w:rPr>
        <w:t xml:space="preserve">önetmelik ve </w:t>
      </w:r>
      <w:r w:rsidR="00C10EA6" w:rsidRPr="00DE4D66">
        <w:rPr>
          <w:rFonts w:ascii="Times New Roman" w:hAnsi="Times New Roman" w:cs="Times New Roman"/>
          <w:sz w:val="20"/>
          <w:szCs w:val="20"/>
        </w:rPr>
        <w:t>Ş</w:t>
      </w:r>
      <w:r w:rsidRPr="00DE4D66">
        <w:rPr>
          <w:rFonts w:ascii="Times New Roman" w:hAnsi="Times New Roman" w:cs="Times New Roman"/>
          <w:sz w:val="20"/>
          <w:szCs w:val="20"/>
        </w:rPr>
        <w:t>artnameler doğrultusunda yapılan revizyonlara katılımcı uyum sağlamakla mükelleftir.</w:t>
      </w:r>
    </w:p>
    <w:p w14:paraId="487C8BF7" w14:textId="01F01E06" w:rsidR="00B62B43" w:rsidRPr="00DE4D66" w:rsidRDefault="00C10EA6" w:rsidP="00B62B43">
      <w:pPr>
        <w:jc w:val="both"/>
        <w:rPr>
          <w:rFonts w:ascii="Times New Roman" w:hAnsi="Times New Roman" w:cs="Times New Roman"/>
          <w:sz w:val="20"/>
          <w:szCs w:val="20"/>
        </w:rPr>
      </w:pPr>
      <w:r w:rsidRPr="00DE4D66">
        <w:rPr>
          <w:rFonts w:ascii="Times New Roman" w:hAnsi="Times New Roman" w:cs="Times New Roman"/>
          <w:sz w:val="20"/>
          <w:szCs w:val="20"/>
        </w:rPr>
        <w:t xml:space="preserve">Ankara Anadolu Organize </w:t>
      </w:r>
      <w:r w:rsidR="009562C4" w:rsidRPr="00DE4D66">
        <w:rPr>
          <w:rFonts w:ascii="Times New Roman" w:hAnsi="Times New Roman" w:cs="Times New Roman"/>
          <w:sz w:val="20"/>
          <w:szCs w:val="20"/>
        </w:rPr>
        <w:t xml:space="preserve">Sanayi </w:t>
      </w:r>
      <w:r w:rsidR="005E593B" w:rsidRPr="00DE4D66">
        <w:rPr>
          <w:rFonts w:ascii="Times New Roman" w:hAnsi="Times New Roman" w:cs="Times New Roman"/>
          <w:sz w:val="20"/>
          <w:szCs w:val="20"/>
        </w:rPr>
        <w:t>Bölgemizdeki tesisimizin atıksu kabul kriterlerinden daha yüksek değerlere sahip atık sularını kanalizasyon sistemine vermeyeceğimizi, söz konusu değerlerden daha yüksek nitelikli atık suya sahip olmamız durumunda Organize Sanayi Bölgeleri Uygulama Yönetmeliği 114 ve 122.</w:t>
      </w:r>
      <w:r w:rsidR="00B62B43" w:rsidRPr="00DE4D66">
        <w:rPr>
          <w:rFonts w:ascii="Times New Roman" w:hAnsi="Times New Roman" w:cs="Times New Roman"/>
          <w:sz w:val="20"/>
          <w:szCs w:val="20"/>
        </w:rPr>
        <w:t xml:space="preserve"> </w:t>
      </w:r>
      <w:r w:rsidR="005E593B" w:rsidRPr="00DE4D66">
        <w:rPr>
          <w:rFonts w:ascii="Times New Roman" w:hAnsi="Times New Roman" w:cs="Times New Roman"/>
          <w:sz w:val="20"/>
          <w:szCs w:val="20"/>
        </w:rPr>
        <w:t>madde hükümleri kapsamında uygun arıtma tekniklerini kullanarak atıksu değerlerini kanalizasyona atıksu kabul kriterlerine düşürmekle yükümlü olduğumuzu,</w:t>
      </w:r>
    </w:p>
    <w:p w14:paraId="6D1265B5" w14:textId="77777777" w:rsidR="005E593B" w:rsidRPr="00DE4D66" w:rsidRDefault="005E593B" w:rsidP="00B62B43">
      <w:pPr>
        <w:jc w:val="both"/>
        <w:rPr>
          <w:rFonts w:ascii="Times New Roman" w:hAnsi="Times New Roman" w:cs="Times New Roman"/>
          <w:sz w:val="20"/>
          <w:szCs w:val="20"/>
        </w:rPr>
      </w:pPr>
      <w:r w:rsidRPr="00DE4D66">
        <w:rPr>
          <w:rFonts w:ascii="Times New Roman" w:hAnsi="Times New Roman" w:cs="Times New Roman"/>
          <w:sz w:val="20"/>
          <w:szCs w:val="20"/>
        </w:rPr>
        <w:t>Organize Sanayi Bölgelerinde kurulan tesisler için bağlayıcı nitelikte olan 2872 Sayılı Çevre Kanunu ve 25687 Sayılı Su Kirliliği Kontrol Yönetmeliğindeki hükümlerin tamamına uyacağımıza,</w:t>
      </w:r>
    </w:p>
    <w:p w14:paraId="75D4CEEE" w14:textId="208B8C71" w:rsidR="005E593B" w:rsidRPr="00DE4D66" w:rsidRDefault="009562C4" w:rsidP="00B62B43">
      <w:pPr>
        <w:jc w:val="both"/>
        <w:rPr>
          <w:rFonts w:ascii="Times New Roman" w:hAnsi="Times New Roman" w:cs="Times New Roman"/>
          <w:sz w:val="20"/>
          <w:szCs w:val="20"/>
        </w:rPr>
      </w:pPr>
      <w:r w:rsidRPr="00DE4D66">
        <w:rPr>
          <w:rFonts w:ascii="Times New Roman" w:hAnsi="Times New Roman" w:cs="Times New Roman"/>
          <w:sz w:val="20"/>
          <w:szCs w:val="20"/>
        </w:rPr>
        <w:t>Ankara Anadolu OSB</w:t>
      </w:r>
      <w:r w:rsidR="005E593B" w:rsidRPr="00DE4D66">
        <w:rPr>
          <w:rFonts w:ascii="Times New Roman" w:hAnsi="Times New Roman" w:cs="Times New Roman"/>
          <w:sz w:val="20"/>
          <w:szCs w:val="20"/>
        </w:rPr>
        <w:t xml:space="preserve"> </w:t>
      </w:r>
      <w:r w:rsidR="00C14820" w:rsidRPr="00DE4D66">
        <w:rPr>
          <w:rFonts w:ascii="Times New Roman" w:hAnsi="Times New Roman" w:cs="Times New Roman"/>
          <w:sz w:val="20"/>
          <w:szCs w:val="20"/>
        </w:rPr>
        <w:t>Kuruluş Protokolündeki sektörler haricinde herhangi bir sektörde imalat yapmayacağımızı,</w:t>
      </w:r>
    </w:p>
    <w:p w14:paraId="00137C2C" w14:textId="23B3B1CC" w:rsidR="00605B33" w:rsidRDefault="00605B33" w:rsidP="00605B33">
      <w:pPr>
        <w:jc w:val="both"/>
        <w:rPr>
          <w:rFonts w:ascii="Times New Roman" w:hAnsi="Times New Roman" w:cs="Times New Roman"/>
          <w:sz w:val="20"/>
          <w:szCs w:val="20"/>
        </w:rPr>
      </w:pPr>
      <w:r w:rsidRPr="00DE4D66">
        <w:rPr>
          <w:rFonts w:ascii="Times New Roman" w:hAnsi="Times New Roman" w:cs="Times New Roman"/>
          <w:sz w:val="20"/>
          <w:szCs w:val="20"/>
        </w:rPr>
        <w:t>Gayr-i kabili rücu, kabul ve taahhüt ederiz.</w:t>
      </w:r>
    </w:p>
    <w:p w14:paraId="068F5345" w14:textId="77777777" w:rsidR="00605B33" w:rsidRPr="006D7CD5" w:rsidRDefault="00605B33" w:rsidP="00605B33">
      <w:pPr>
        <w:jc w:val="both"/>
        <w:rPr>
          <w:rFonts w:ascii="Times New Roman" w:hAnsi="Times New Roman" w:cs="Times New Roman"/>
          <w:sz w:val="20"/>
          <w:szCs w:val="20"/>
        </w:rPr>
      </w:pPr>
    </w:p>
    <w:p w14:paraId="77AAE5A7" w14:textId="26ADE1E9" w:rsidR="00B022DA" w:rsidRDefault="00605B33" w:rsidP="00605B33">
      <w:pPr>
        <w:ind w:firstLine="708"/>
        <w:jc w:val="both"/>
        <w:rPr>
          <w:rFonts w:ascii="Times New Roman" w:hAnsi="Times New Roman" w:cs="Times New Roman"/>
          <w:sz w:val="20"/>
          <w:szCs w:val="20"/>
        </w:rPr>
      </w:pPr>
      <w:r w:rsidRPr="00C14820">
        <w:rPr>
          <w:rFonts w:ascii="Times New Roman" w:hAnsi="Times New Roman" w:cs="Times New Roman"/>
          <w:sz w:val="20"/>
          <w:szCs w:val="20"/>
        </w:rPr>
        <w:t>Katılımcı</w:t>
      </w:r>
      <w:r>
        <w:rPr>
          <w:rFonts w:ascii="Times New Roman" w:hAnsi="Times New Roman" w:cs="Times New Roman"/>
          <w:sz w:val="20"/>
          <w:szCs w:val="20"/>
        </w:rPr>
        <w:t xml:space="preserve"> </w:t>
      </w:r>
      <w:r w:rsidRPr="00C14820">
        <w:rPr>
          <w:rFonts w:ascii="Times New Roman" w:hAnsi="Times New Roman" w:cs="Times New Roman"/>
          <w:sz w:val="20"/>
          <w:szCs w:val="20"/>
        </w:rPr>
        <w:t>Adı</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C14820">
        <w:rPr>
          <w:rFonts w:ascii="Times New Roman" w:hAnsi="Times New Roman" w:cs="Times New Roman"/>
          <w:sz w:val="20"/>
          <w:szCs w:val="20"/>
        </w:rPr>
        <w:t xml:space="preserve"> :</w:t>
      </w:r>
      <w:proofErr w:type="gramEnd"/>
      <w:r w:rsidRPr="00C14820">
        <w:rPr>
          <w:rFonts w:ascii="Times New Roman" w:hAnsi="Times New Roman" w:cs="Times New Roman"/>
          <w:sz w:val="20"/>
          <w:szCs w:val="20"/>
        </w:rPr>
        <w:t xml:space="preserve">  </w:t>
      </w:r>
    </w:p>
    <w:p w14:paraId="3F953A4D" w14:textId="01745172" w:rsidR="00605B33" w:rsidRDefault="00605B33" w:rsidP="00F90A60">
      <w:pPr>
        <w:ind w:firstLine="708"/>
        <w:jc w:val="both"/>
        <w:rPr>
          <w:rFonts w:ascii="Times New Roman" w:hAnsi="Times New Roman" w:cs="Times New Roman"/>
          <w:sz w:val="20"/>
          <w:szCs w:val="20"/>
        </w:rPr>
      </w:pPr>
      <w:r>
        <w:rPr>
          <w:rFonts w:ascii="Times New Roman" w:hAnsi="Times New Roman" w:cs="Times New Roman"/>
          <w:sz w:val="20"/>
          <w:szCs w:val="20"/>
        </w:rPr>
        <w:t>Ada/</w:t>
      </w:r>
      <w:r w:rsidR="00CF23F0">
        <w:rPr>
          <w:rFonts w:ascii="Times New Roman" w:hAnsi="Times New Roman" w:cs="Times New Roman"/>
          <w:sz w:val="20"/>
          <w:szCs w:val="20"/>
        </w:rPr>
        <w:t xml:space="preserve"> Parsel      </w:t>
      </w:r>
      <w:proofErr w:type="gramStart"/>
      <w:r w:rsidR="00CF23F0">
        <w:rPr>
          <w:rFonts w:ascii="Times New Roman" w:hAnsi="Times New Roman" w:cs="Times New Roman"/>
          <w:sz w:val="20"/>
          <w:szCs w:val="20"/>
        </w:rPr>
        <w:t xml:space="preserve">  :</w:t>
      </w:r>
      <w:proofErr w:type="gramEnd"/>
    </w:p>
    <w:p w14:paraId="5AEA75F6" w14:textId="795614B2" w:rsidR="00605B33" w:rsidRDefault="00605B33" w:rsidP="00605B33">
      <w:pPr>
        <w:ind w:firstLine="708"/>
        <w:jc w:val="both"/>
        <w:rPr>
          <w:rFonts w:ascii="Times New Roman" w:hAnsi="Times New Roman" w:cs="Times New Roman"/>
          <w:sz w:val="20"/>
          <w:szCs w:val="20"/>
        </w:rPr>
      </w:pPr>
      <w:r>
        <w:rPr>
          <w:rFonts w:ascii="Times New Roman" w:hAnsi="Times New Roman" w:cs="Times New Roman"/>
          <w:sz w:val="20"/>
          <w:szCs w:val="20"/>
        </w:rPr>
        <w:t xml:space="preserve">Yüzölçümü      </w:t>
      </w:r>
      <w:proofErr w:type="gramStart"/>
      <w:r>
        <w:rPr>
          <w:rFonts w:ascii="Times New Roman" w:hAnsi="Times New Roman" w:cs="Times New Roman"/>
          <w:sz w:val="20"/>
          <w:szCs w:val="20"/>
        </w:rPr>
        <w:t xml:space="preserve">  </w:t>
      </w:r>
      <w:r w:rsidR="00BD1573">
        <w:rPr>
          <w:rFonts w:ascii="Times New Roman" w:hAnsi="Times New Roman" w:cs="Times New Roman"/>
          <w:sz w:val="20"/>
          <w:szCs w:val="20"/>
        </w:rPr>
        <w:t>:</w:t>
      </w:r>
      <w:proofErr w:type="gramEnd"/>
    </w:p>
    <w:p w14:paraId="6FBC3DF9" w14:textId="77777777" w:rsidR="00605B33" w:rsidRPr="00C14820" w:rsidRDefault="00605B33" w:rsidP="00605B33">
      <w:pPr>
        <w:ind w:firstLine="708"/>
        <w:jc w:val="both"/>
        <w:rPr>
          <w:rFonts w:ascii="Times New Roman" w:hAnsi="Times New Roman" w:cs="Times New Roman"/>
          <w:sz w:val="20"/>
          <w:szCs w:val="20"/>
        </w:rPr>
      </w:pPr>
      <w:r>
        <w:rPr>
          <w:rFonts w:ascii="Times New Roman" w:hAnsi="Times New Roman" w:cs="Times New Roman"/>
          <w:sz w:val="20"/>
          <w:szCs w:val="20"/>
        </w:rPr>
        <w:t xml:space="preserve">Tarih                </w:t>
      </w:r>
      <w:proofErr w:type="gramStart"/>
      <w:r>
        <w:rPr>
          <w:rFonts w:ascii="Times New Roman" w:hAnsi="Times New Roman" w:cs="Times New Roman"/>
          <w:sz w:val="20"/>
          <w:szCs w:val="20"/>
        </w:rPr>
        <w:t xml:space="preserve">  :</w:t>
      </w:r>
      <w:proofErr w:type="gramEnd"/>
      <w:r w:rsidRPr="00C14820">
        <w:rPr>
          <w:rFonts w:ascii="Times New Roman" w:hAnsi="Times New Roman" w:cs="Times New Roman"/>
          <w:sz w:val="20"/>
          <w:szCs w:val="20"/>
        </w:rPr>
        <w:t xml:space="preserve">      </w:t>
      </w:r>
    </w:p>
    <w:p w14:paraId="23A270F8" w14:textId="77777777" w:rsidR="00605B33" w:rsidRPr="00C14820" w:rsidRDefault="00605B33" w:rsidP="00605B33">
      <w:pPr>
        <w:jc w:val="both"/>
        <w:rPr>
          <w:rFonts w:ascii="Times New Roman" w:hAnsi="Times New Roman" w:cs="Times New Roman"/>
          <w:sz w:val="20"/>
          <w:szCs w:val="20"/>
        </w:rPr>
      </w:pPr>
      <w:r w:rsidRPr="00C148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Kaşe                </w:t>
      </w:r>
      <w:r>
        <w:rPr>
          <w:rFonts w:ascii="Times New Roman" w:hAnsi="Times New Roman" w:cs="Times New Roman"/>
          <w:sz w:val="20"/>
          <w:szCs w:val="20"/>
        </w:rPr>
        <w:t xml:space="preserve"> </w:t>
      </w:r>
      <w:proofErr w:type="gramStart"/>
      <w:r w:rsidRPr="00C14820">
        <w:rPr>
          <w:rFonts w:ascii="Times New Roman" w:hAnsi="Times New Roman" w:cs="Times New Roman"/>
          <w:sz w:val="20"/>
          <w:szCs w:val="20"/>
        </w:rPr>
        <w:t xml:space="preserve">  :</w:t>
      </w:r>
      <w:proofErr w:type="gramEnd"/>
      <w:r w:rsidRPr="00C14820">
        <w:rPr>
          <w:rFonts w:ascii="Times New Roman" w:hAnsi="Times New Roman" w:cs="Times New Roman"/>
          <w:sz w:val="20"/>
          <w:szCs w:val="20"/>
        </w:rPr>
        <w:t xml:space="preserve">           </w:t>
      </w:r>
    </w:p>
    <w:p w14:paraId="29D4A925" w14:textId="77777777" w:rsidR="00605B33" w:rsidRPr="00C14820" w:rsidRDefault="00605B33" w:rsidP="00605B33">
      <w:pPr>
        <w:rPr>
          <w:rFonts w:ascii="Times New Roman" w:hAnsi="Times New Roman" w:cs="Times New Roman"/>
          <w:sz w:val="20"/>
          <w:szCs w:val="20"/>
        </w:rPr>
      </w:pPr>
      <w:r w:rsidRPr="00C148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İmza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 </w:t>
      </w:r>
      <w:proofErr w:type="gramStart"/>
      <w:r w:rsidRPr="00C14820">
        <w:rPr>
          <w:rFonts w:ascii="Times New Roman" w:hAnsi="Times New Roman" w:cs="Times New Roman"/>
          <w:sz w:val="20"/>
          <w:szCs w:val="20"/>
        </w:rPr>
        <w:t xml:space="preserve">  :</w:t>
      </w:r>
      <w:proofErr w:type="gramEnd"/>
      <w:r w:rsidRPr="00C14820">
        <w:rPr>
          <w:rFonts w:ascii="Times New Roman" w:hAnsi="Times New Roman" w:cs="Times New Roman"/>
          <w:sz w:val="20"/>
          <w:szCs w:val="20"/>
        </w:rPr>
        <w:t xml:space="preserve">            </w:t>
      </w:r>
    </w:p>
    <w:p w14:paraId="5E69BC1E" w14:textId="77777777" w:rsidR="00EB18D9" w:rsidRPr="00C14820" w:rsidRDefault="00EB18D9" w:rsidP="00605B33">
      <w:pPr>
        <w:ind w:firstLine="708"/>
        <w:jc w:val="both"/>
        <w:rPr>
          <w:rFonts w:ascii="Times New Roman" w:hAnsi="Times New Roman" w:cs="Times New Roman"/>
          <w:sz w:val="20"/>
          <w:szCs w:val="20"/>
        </w:rPr>
      </w:pPr>
    </w:p>
    <w:sectPr w:rsidR="00EB18D9" w:rsidRPr="00C14820" w:rsidSect="00A103AB">
      <w:footerReference w:type="default" r:id="rId7"/>
      <w:pgSz w:w="11906" w:h="16838"/>
      <w:pgMar w:top="568"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2C59" w14:textId="77777777" w:rsidR="00AB63E1" w:rsidRDefault="00AB63E1" w:rsidP="00E75006">
      <w:pPr>
        <w:spacing w:after="0" w:line="240" w:lineRule="auto"/>
      </w:pPr>
      <w:r>
        <w:separator/>
      </w:r>
    </w:p>
  </w:endnote>
  <w:endnote w:type="continuationSeparator" w:id="0">
    <w:p w14:paraId="5664B35D" w14:textId="77777777" w:rsidR="00AB63E1" w:rsidRDefault="00AB63E1" w:rsidP="00E7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4A29" w14:textId="74819798" w:rsidR="00E75006" w:rsidRDefault="00A103AB">
    <w:pPr>
      <w:pStyle w:val="AltBilgi"/>
    </w:pPr>
    <w:r>
      <w:rPr>
        <w:sz w:val="16"/>
        <w:szCs w:val="16"/>
      </w:rPr>
      <w:t>AOSB / ARSA.İH. 04 / 06.04.2026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7424" w14:textId="77777777" w:rsidR="00AB63E1" w:rsidRDefault="00AB63E1" w:rsidP="00E75006">
      <w:pPr>
        <w:spacing w:after="0" w:line="240" w:lineRule="auto"/>
      </w:pPr>
      <w:r>
        <w:separator/>
      </w:r>
    </w:p>
  </w:footnote>
  <w:footnote w:type="continuationSeparator" w:id="0">
    <w:p w14:paraId="11D6725D" w14:textId="77777777" w:rsidR="00AB63E1" w:rsidRDefault="00AB63E1" w:rsidP="00E75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60A"/>
    <w:multiLevelType w:val="hybridMultilevel"/>
    <w:tmpl w:val="3EF24A5C"/>
    <w:lvl w:ilvl="0" w:tplc="12AA7E0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7E55118"/>
    <w:multiLevelType w:val="hybridMultilevel"/>
    <w:tmpl w:val="2EBE812E"/>
    <w:lvl w:ilvl="0" w:tplc="30EEA97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F336457"/>
    <w:multiLevelType w:val="hybridMultilevel"/>
    <w:tmpl w:val="5F269A6A"/>
    <w:lvl w:ilvl="0" w:tplc="23CC8DA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6C137C8"/>
    <w:multiLevelType w:val="hybridMultilevel"/>
    <w:tmpl w:val="7A7A210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9E6CA5"/>
    <w:multiLevelType w:val="hybridMultilevel"/>
    <w:tmpl w:val="AE52F7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321A4B"/>
    <w:multiLevelType w:val="hybridMultilevel"/>
    <w:tmpl w:val="DE90C19E"/>
    <w:lvl w:ilvl="0" w:tplc="4F9460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B7605"/>
    <w:multiLevelType w:val="hybridMultilevel"/>
    <w:tmpl w:val="F89E59CC"/>
    <w:lvl w:ilvl="0" w:tplc="CAFE0A5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61FA0053"/>
    <w:multiLevelType w:val="hybridMultilevel"/>
    <w:tmpl w:val="6BA40C06"/>
    <w:lvl w:ilvl="0" w:tplc="42BA24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F972EA"/>
    <w:multiLevelType w:val="hybridMultilevel"/>
    <w:tmpl w:val="77662160"/>
    <w:lvl w:ilvl="0" w:tplc="828809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A707387"/>
    <w:multiLevelType w:val="hybridMultilevel"/>
    <w:tmpl w:val="B95C9A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6401886">
    <w:abstractNumId w:val="5"/>
  </w:num>
  <w:num w:numId="2" w16cid:durableId="787162067">
    <w:abstractNumId w:val="8"/>
  </w:num>
  <w:num w:numId="3" w16cid:durableId="640311511">
    <w:abstractNumId w:val="7"/>
  </w:num>
  <w:num w:numId="4" w16cid:durableId="6517771">
    <w:abstractNumId w:val="1"/>
  </w:num>
  <w:num w:numId="5" w16cid:durableId="1874078534">
    <w:abstractNumId w:val="6"/>
  </w:num>
  <w:num w:numId="6" w16cid:durableId="706833854">
    <w:abstractNumId w:val="0"/>
  </w:num>
  <w:num w:numId="7" w16cid:durableId="1775857164">
    <w:abstractNumId w:val="2"/>
  </w:num>
  <w:num w:numId="8" w16cid:durableId="84765108">
    <w:abstractNumId w:val="4"/>
  </w:num>
  <w:num w:numId="9" w16cid:durableId="644628313">
    <w:abstractNumId w:val="9"/>
  </w:num>
  <w:num w:numId="10" w16cid:durableId="436142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3B"/>
    <w:rsid w:val="0006437E"/>
    <w:rsid w:val="000B1A7A"/>
    <w:rsid w:val="000B30AF"/>
    <w:rsid w:val="000C4A29"/>
    <w:rsid w:val="000F5730"/>
    <w:rsid w:val="00157901"/>
    <w:rsid w:val="00174852"/>
    <w:rsid w:val="001B0843"/>
    <w:rsid w:val="001C1858"/>
    <w:rsid w:val="001C559D"/>
    <w:rsid w:val="001D3FCA"/>
    <w:rsid w:val="001D6F5E"/>
    <w:rsid w:val="001F5704"/>
    <w:rsid w:val="00250025"/>
    <w:rsid w:val="002519A0"/>
    <w:rsid w:val="00254AA9"/>
    <w:rsid w:val="00262DCD"/>
    <w:rsid w:val="0026694F"/>
    <w:rsid w:val="00292BEE"/>
    <w:rsid w:val="00293CC1"/>
    <w:rsid w:val="002A2756"/>
    <w:rsid w:val="002C6BAF"/>
    <w:rsid w:val="00324B35"/>
    <w:rsid w:val="003357B4"/>
    <w:rsid w:val="00396B9E"/>
    <w:rsid w:val="00397686"/>
    <w:rsid w:val="003A4C3C"/>
    <w:rsid w:val="003A6A7B"/>
    <w:rsid w:val="003A6B4F"/>
    <w:rsid w:val="003D2A8C"/>
    <w:rsid w:val="00413267"/>
    <w:rsid w:val="00455F7D"/>
    <w:rsid w:val="004721A1"/>
    <w:rsid w:val="004A70E3"/>
    <w:rsid w:val="004C57BD"/>
    <w:rsid w:val="004C75B0"/>
    <w:rsid w:val="004E1668"/>
    <w:rsid w:val="004F0BCD"/>
    <w:rsid w:val="0050015E"/>
    <w:rsid w:val="00516406"/>
    <w:rsid w:val="00562996"/>
    <w:rsid w:val="00565068"/>
    <w:rsid w:val="005727BE"/>
    <w:rsid w:val="005C6784"/>
    <w:rsid w:val="005E593B"/>
    <w:rsid w:val="00605B33"/>
    <w:rsid w:val="00615C4E"/>
    <w:rsid w:val="00653AA3"/>
    <w:rsid w:val="00664B49"/>
    <w:rsid w:val="0066713B"/>
    <w:rsid w:val="00673B5D"/>
    <w:rsid w:val="00687DB2"/>
    <w:rsid w:val="006A5E39"/>
    <w:rsid w:val="006A69EC"/>
    <w:rsid w:val="006E6AA9"/>
    <w:rsid w:val="006F5C27"/>
    <w:rsid w:val="007B20BE"/>
    <w:rsid w:val="007B2FAE"/>
    <w:rsid w:val="007B7B5A"/>
    <w:rsid w:val="007D6203"/>
    <w:rsid w:val="007E01E7"/>
    <w:rsid w:val="008276A5"/>
    <w:rsid w:val="00841296"/>
    <w:rsid w:val="0087131D"/>
    <w:rsid w:val="008A7120"/>
    <w:rsid w:val="008D6CCF"/>
    <w:rsid w:val="008E58FB"/>
    <w:rsid w:val="008F6CF1"/>
    <w:rsid w:val="009161AB"/>
    <w:rsid w:val="00932CAA"/>
    <w:rsid w:val="0095471B"/>
    <w:rsid w:val="009562C4"/>
    <w:rsid w:val="00956938"/>
    <w:rsid w:val="009B3D4B"/>
    <w:rsid w:val="009C2750"/>
    <w:rsid w:val="009E0CA9"/>
    <w:rsid w:val="009E5E60"/>
    <w:rsid w:val="009F4361"/>
    <w:rsid w:val="00A103AB"/>
    <w:rsid w:val="00A35A70"/>
    <w:rsid w:val="00A82932"/>
    <w:rsid w:val="00A85F29"/>
    <w:rsid w:val="00A95AB9"/>
    <w:rsid w:val="00AA6065"/>
    <w:rsid w:val="00AB63E1"/>
    <w:rsid w:val="00AD7018"/>
    <w:rsid w:val="00AE63B5"/>
    <w:rsid w:val="00AF2C6B"/>
    <w:rsid w:val="00B022DA"/>
    <w:rsid w:val="00B048F1"/>
    <w:rsid w:val="00B205F5"/>
    <w:rsid w:val="00B62B43"/>
    <w:rsid w:val="00B67203"/>
    <w:rsid w:val="00BB3C92"/>
    <w:rsid w:val="00BC5EFE"/>
    <w:rsid w:val="00BC6306"/>
    <w:rsid w:val="00BD1573"/>
    <w:rsid w:val="00BE2D9E"/>
    <w:rsid w:val="00BF4DCC"/>
    <w:rsid w:val="00BF5217"/>
    <w:rsid w:val="00C10EA6"/>
    <w:rsid w:val="00C14820"/>
    <w:rsid w:val="00C46D0D"/>
    <w:rsid w:val="00C713E3"/>
    <w:rsid w:val="00C71604"/>
    <w:rsid w:val="00C81112"/>
    <w:rsid w:val="00CD664A"/>
    <w:rsid w:val="00CF23F0"/>
    <w:rsid w:val="00D1171C"/>
    <w:rsid w:val="00D2542A"/>
    <w:rsid w:val="00D30CF8"/>
    <w:rsid w:val="00D3788D"/>
    <w:rsid w:val="00D45D32"/>
    <w:rsid w:val="00D661D9"/>
    <w:rsid w:val="00DA74D8"/>
    <w:rsid w:val="00DE4D66"/>
    <w:rsid w:val="00E15299"/>
    <w:rsid w:val="00E322CD"/>
    <w:rsid w:val="00E4030E"/>
    <w:rsid w:val="00E42B41"/>
    <w:rsid w:val="00E548D9"/>
    <w:rsid w:val="00E75006"/>
    <w:rsid w:val="00EB18D9"/>
    <w:rsid w:val="00EB378C"/>
    <w:rsid w:val="00F043AD"/>
    <w:rsid w:val="00F11C93"/>
    <w:rsid w:val="00F25282"/>
    <w:rsid w:val="00F645B3"/>
    <w:rsid w:val="00F90A60"/>
    <w:rsid w:val="00FA1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5A11"/>
  <w15:chartTrackingRefBased/>
  <w15:docId w15:val="{C08FBFDD-BEBB-4082-AAA9-FB290A94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593B"/>
    <w:pPr>
      <w:ind w:left="720"/>
      <w:contextualSpacing/>
    </w:pPr>
  </w:style>
  <w:style w:type="paragraph" w:styleId="stBilgi">
    <w:name w:val="header"/>
    <w:basedOn w:val="Normal"/>
    <w:link w:val="stBilgiChar"/>
    <w:uiPriority w:val="99"/>
    <w:unhideWhenUsed/>
    <w:rsid w:val="00E750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5006"/>
  </w:style>
  <w:style w:type="paragraph" w:styleId="AltBilgi">
    <w:name w:val="footer"/>
    <w:basedOn w:val="Normal"/>
    <w:link w:val="AltBilgiChar"/>
    <w:uiPriority w:val="99"/>
    <w:unhideWhenUsed/>
    <w:rsid w:val="00E750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931">
      <w:bodyDiv w:val="1"/>
      <w:marLeft w:val="0"/>
      <w:marRight w:val="0"/>
      <w:marTop w:val="0"/>
      <w:marBottom w:val="0"/>
      <w:divBdr>
        <w:top w:val="none" w:sz="0" w:space="0" w:color="auto"/>
        <w:left w:val="none" w:sz="0" w:space="0" w:color="auto"/>
        <w:bottom w:val="none" w:sz="0" w:space="0" w:color="auto"/>
        <w:right w:val="none" w:sz="0" w:space="0" w:color="auto"/>
      </w:divBdr>
    </w:div>
    <w:div w:id="1648511517">
      <w:bodyDiv w:val="1"/>
      <w:marLeft w:val="0"/>
      <w:marRight w:val="0"/>
      <w:marTop w:val="0"/>
      <w:marBottom w:val="0"/>
      <w:divBdr>
        <w:top w:val="none" w:sz="0" w:space="0" w:color="auto"/>
        <w:left w:val="none" w:sz="0" w:space="0" w:color="auto"/>
        <w:bottom w:val="none" w:sz="0" w:space="0" w:color="auto"/>
        <w:right w:val="none" w:sz="0" w:space="0" w:color="auto"/>
      </w:divBdr>
    </w:div>
    <w:div w:id="182873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1489</Words>
  <Characters>8491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Sönmez</dc:creator>
  <cp:keywords/>
  <dc:description/>
  <cp:lastModifiedBy>Anadolu OSB</cp:lastModifiedBy>
  <cp:revision>58</cp:revision>
  <dcterms:created xsi:type="dcterms:W3CDTF">2026-04-05T10:37:00Z</dcterms:created>
  <dcterms:modified xsi:type="dcterms:W3CDTF">2026-04-06T06:17:00Z</dcterms:modified>
</cp:coreProperties>
</file>